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570"/>
        <w:gridCol w:w="570"/>
        <w:gridCol w:w="570"/>
        <w:gridCol w:w="3456"/>
        <w:gridCol w:w="1701"/>
        <w:gridCol w:w="2977"/>
      </w:tblGrid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Audit Result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Comments/ action to be taken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Target date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</w:t>
            </w:r>
            <w:r w:rsidR="00F66ECD"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ompleted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Equipment and Facilities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Fridge is a pharmaceutical fridge (domestic fridges are not suitable for storage of vaccines or insulin)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The fridge is situated away from direct heat source.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4E69CA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Fridge plug is wired into switchless socket or is</w:t>
            </w:r>
            <w:r w:rsidR="00F66ECD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 protected e.g. encased to prevent </w:t>
            </w:r>
            <w:r w:rsidR="008F0176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tampering; security</w:t>
            </w:r>
            <w:r w:rsidR="00F66ECD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 marked “Do Not Switch Off” or is hardwired (‘spurred’).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Are there records of regular servicing, defrosting and cleaning as per manufacturers recommendations?</w:t>
            </w:r>
            <w:r w:rsidR="004E69CA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 Yearly servicing and calibration of temperature gauge recommended.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Only pharmaceutical items are stored in the fridge e.g. no food, drink or medical samples are stored in the fridge.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Thermometer is able to give Max/Min/Current </w:t>
            </w:r>
            <w:r w:rsidR="004E69CA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readings. One thermometer should be independent of mains power.</w:t>
            </w:r>
            <w:r w:rsidR="008F0176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 Data loggers are ideal.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C35322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Is the refrigerator of adequate size to store correctly the volume of vaccines required, including during times of increased demand, e.g. annual influenza programme?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C35322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Is the refrigerator either both lockable and locked or in a locked room?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22" w:rsidRPr="00BB2756" w:rsidRDefault="00C35322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</w:tbl>
    <w:p w:rsidR="00BB2756" w:rsidRPr="004E69CA" w:rsidRDefault="00BB2756" w:rsidP="00F66ECD">
      <w:pPr>
        <w:spacing w:after="150" w:line="240" w:lineRule="auto"/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</w:pP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853"/>
        <w:gridCol w:w="567"/>
        <w:gridCol w:w="823"/>
        <w:gridCol w:w="3303"/>
        <w:gridCol w:w="1659"/>
        <w:gridCol w:w="2862"/>
      </w:tblGrid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2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Audit Result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Comments/ action to be taken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Target date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Completed</w:t>
            </w: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Storage and Stock Control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4E69CA" w:rsidRDefault="00BB2756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Are vaccine stocks monitored prior to ordering?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Vaccines/Insulin </w:t>
            </w:r>
            <w:proofErr w:type="gramStart"/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are</w:t>
            </w:r>
            <w:proofErr w:type="gramEnd"/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 stored in the body of the fridge not in the fridge door.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Items are stored away from the back and sides of the fridge and the freezer compartment if it has one.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No more than 66% of the internal volume of fridge is filled.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Vaccines are not being stored in the bottom drawer of the floor of fridge. Unless it is a pharmaceutical fridge with custom made wire baskets. The ‘salad’ boxes of domestic fridges must not be used.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Stock rotation is carried out to ensure shortest expiry dates are used first. Close to expiry stock should be clearly labelled.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Cold chain deliveries are refrigerated immediately on receipt.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rHeight w:val="514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 xml:space="preserve">Named person and deputy responsible for receipt of the cold chain lines. 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Names....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BB2756" w:rsidRPr="004E69CA" w:rsidTr="00BB2756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Are there arrangements in place in the event of a refrigerator failure or power cut including back up facilities?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6" w:rsidRPr="00BB2756" w:rsidRDefault="00BB275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</w:tbl>
    <w:p w:rsidR="00EE6E39" w:rsidRPr="004E69CA" w:rsidRDefault="00F66ECD" w:rsidP="00F66ECD">
      <w:pPr>
        <w:spacing w:after="150" w:line="240" w:lineRule="auto"/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</w:pPr>
      <w:r w:rsidRPr="004E69CA"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  <w:t> </w:t>
      </w: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630"/>
        <w:gridCol w:w="510"/>
        <w:gridCol w:w="908"/>
        <w:gridCol w:w="3260"/>
        <w:gridCol w:w="1701"/>
        <w:gridCol w:w="2835"/>
      </w:tblGrid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lastRenderedPageBreak/>
              <w:t>Criteria</w:t>
            </w:r>
          </w:p>
        </w:tc>
        <w:tc>
          <w:tcPr>
            <w:tcW w:w="2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Audit Result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Comments/ action to be taken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Target date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completed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Temperature Monitoring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EE6E39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E39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Does the practice have an up to date cold chain policy (reviewed within the last two years) that is accessible to all staff?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E39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EE6E39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E39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E39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E39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E39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Named person and deputy responsible for monitoring the fridge.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Names....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8F0176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Procedures in place for</w:t>
            </w:r>
            <w:r w:rsidR="00EE6E39" w:rsidRPr="00BB2756">
              <w:rPr>
                <w:rFonts w:ascii="Arial" w:eastAsia="Times New Roman" w:hAnsi="Arial" w:cs="Arial"/>
                <w:i/>
                <w:iCs/>
                <w:color w:val="004B8D"/>
                <w:sz w:val="24"/>
                <w:szCs w:val="24"/>
                <w:lang w:eastAsia="en-GB"/>
              </w:rPr>
              <w:t xml:space="preserve"> </w:t>
            </w:r>
            <w:r w:rsidR="00F66ECD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daily recording of temperatures.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EE6E39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Have all staff handling vaccines, from receipt to administration, been trained to follow policies to ensure cold chain compliance?</w:t>
            </w:r>
          </w:p>
          <w:p w:rsidR="009A48DD" w:rsidRPr="00BB2756" w:rsidRDefault="009A48DD" w:rsidP="009A4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Is training completed annually?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Recording form or equivalent is used.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Minimum, Maximum and Actual temp</w:t>
            </w:r>
            <w:r w:rsidR="004E69CA"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erature is checked and recorded at the same time each day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Reset button is used for every documented measurement.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Procedures in place for action to be taken in the event of abnormal temperatures.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</w:tbl>
    <w:p w:rsidR="00F66ECD" w:rsidRDefault="00F66ECD" w:rsidP="00F66ECD">
      <w:pPr>
        <w:spacing w:after="150" w:line="240" w:lineRule="auto"/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</w:pPr>
      <w:r w:rsidRPr="004E69CA"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  <w:t> </w:t>
      </w:r>
    </w:p>
    <w:p w:rsidR="00BB2756" w:rsidRDefault="00BB2756" w:rsidP="00F66ECD">
      <w:pPr>
        <w:spacing w:after="150" w:line="240" w:lineRule="auto"/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</w:pPr>
    </w:p>
    <w:p w:rsidR="00BB2756" w:rsidRDefault="00BB2756" w:rsidP="00F66ECD">
      <w:pPr>
        <w:spacing w:after="150" w:line="240" w:lineRule="auto"/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</w:pPr>
    </w:p>
    <w:p w:rsidR="00903DA8" w:rsidRDefault="00903DA8" w:rsidP="00F66ECD">
      <w:pPr>
        <w:spacing w:after="150" w:line="240" w:lineRule="auto"/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</w:pPr>
    </w:p>
    <w:p w:rsidR="00903DA8" w:rsidRPr="004E69CA" w:rsidRDefault="00903DA8" w:rsidP="00F66ECD">
      <w:pPr>
        <w:spacing w:after="150" w:line="240" w:lineRule="auto"/>
        <w:rPr>
          <w:rFonts w:ascii="Arial Black" w:eastAsia="Times New Roman" w:hAnsi="Arial Black" w:cs="Arial"/>
          <w:color w:val="004B8D"/>
          <w:sz w:val="24"/>
          <w:szCs w:val="24"/>
          <w:lang w:eastAsia="en-GB"/>
        </w:rPr>
      </w:pP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630"/>
        <w:gridCol w:w="510"/>
        <w:gridCol w:w="908"/>
        <w:gridCol w:w="3260"/>
        <w:gridCol w:w="1701"/>
        <w:gridCol w:w="2835"/>
      </w:tblGrid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lastRenderedPageBreak/>
              <w:t>Criteria</w:t>
            </w:r>
          </w:p>
        </w:tc>
        <w:tc>
          <w:tcPr>
            <w:tcW w:w="2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Audit Result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Comments/ action to be taken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Target date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completed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Contingency Arrangements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4E69CA" w:rsidRDefault="00F66ECD" w:rsidP="00F66EC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</w:pPr>
            <w:r w:rsidRPr="004E69CA">
              <w:rPr>
                <w:rFonts w:ascii="Arial Black" w:eastAsia="Times New Roman" w:hAnsi="Arial Black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  <w:tr w:rsidR="00F66ECD" w:rsidRPr="004E69CA" w:rsidTr="00BB2756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Procedures in place for suitable monitored alternative storage to maintain cold chain when required.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CD" w:rsidRPr="00BB2756" w:rsidRDefault="00F66ECD" w:rsidP="00F6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</w:pPr>
            <w:r w:rsidRPr="00BB2756">
              <w:rPr>
                <w:rFonts w:ascii="Arial" w:eastAsia="Times New Roman" w:hAnsi="Arial" w:cs="Arial"/>
                <w:color w:val="004B8D"/>
                <w:sz w:val="24"/>
                <w:szCs w:val="24"/>
                <w:lang w:eastAsia="en-GB"/>
              </w:rPr>
              <w:t> </w:t>
            </w:r>
          </w:p>
        </w:tc>
      </w:tr>
    </w:tbl>
    <w:p w:rsidR="00120368" w:rsidRDefault="0010616E"/>
    <w:p w:rsidR="005B2B7B" w:rsidRDefault="005B2B7B">
      <w:pPr>
        <w:rPr>
          <w:rFonts w:ascii="Arial Black" w:hAnsi="Arial Black"/>
        </w:rPr>
      </w:pPr>
      <w:r>
        <w:rPr>
          <w:rFonts w:ascii="Arial Black" w:hAnsi="Arial Black"/>
        </w:rPr>
        <w:t>Name of Practice…………………………………………………………….</w:t>
      </w:r>
    </w:p>
    <w:p w:rsidR="005B2B7B" w:rsidRPr="004E69CA" w:rsidRDefault="004E69CA">
      <w:pPr>
        <w:rPr>
          <w:rFonts w:ascii="Arial Black" w:hAnsi="Arial Black"/>
        </w:rPr>
      </w:pPr>
      <w:r w:rsidRPr="004E69CA">
        <w:rPr>
          <w:rFonts w:ascii="Arial Black" w:hAnsi="Arial Black"/>
        </w:rPr>
        <w:t>Audit completed by…………………………………………………………</w:t>
      </w:r>
      <w:r w:rsidR="005B2B7B">
        <w:rPr>
          <w:rFonts w:ascii="Arial Black" w:hAnsi="Arial Black"/>
        </w:rPr>
        <w:t>.</w:t>
      </w:r>
    </w:p>
    <w:p w:rsidR="004E69CA" w:rsidRPr="004E69CA" w:rsidRDefault="004E69CA">
      <w:pPr>
        <w:rPr>
          <w:rFonts w:ascii="Arial Black" w:hAnsi="Arial Black"/>
        </w:rPr>
      </w:pPr>
      <w:r w:rsidRPr="004E69CA">
        <w:rPr>
          <w:rFonts w:ascii="Arial Black" w:hAnsi="Arial Black"/>
        </w:rPr>
        <w:t>Date of audit……………………………………………………………………</w:t>
      </w:r>
    </w:p>
    <w:sectPr w:rsidR="004E69CA" w:rsidRPr="004E69CA" w:rsidSect="00BB2756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6E" w:rsidRDefault="0010616E" w:rsidP="00903DA8">
      <w:pPr>
        <w:spacing w:after="0" w:line="240" w:lineRule="auto"/>
      </w:pPr>
      <w:r>
        <w:separator/>
      </w:r>
    </w:p>
  </w:endnote>
  <w:endnote w:type="continuationSeparator" w:id="0">
    <w:p w:rsidR="0010616E" w:rsidRDefault="0010616E" w:rsidP="0090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77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DA8" w:rsidRDefault="00903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DA8" w:rsidRDefault="00903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6E" w:rsidRDefault="0010616E" w:rsidP="00903DA8">
      <w:pPr>
        <w:spacing w:after="0" w:line="240" w:lineRule="auto"/>
      </w:pPr>
      <w:r>
        <w:separator/>
      </w:r>
    </w:p>
  </w:footnote>
  <w:footnote w:type="continuationSeparator" w:id="0">
    <w:p w:rsidR="0010616E" w:rsidRDefault="0010616E" w:rsidP="0090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CD"/>
    <w:rsid w:val="0010616E"/>
    <w:rsid w:val="004E69CA"/>
    <w:rsid w:val="005B2B7B"/>
    <w:rsid w:val="00715D76"/>
    <w:rsid w:val="008F0176"/>
    <w:rsid w:val="00903DA8"/>
    <w:rsid w:val="009A48DD"/>
    <w:rsid w:val="00A73F83"/>
    <w:rsid w:val="00BA0DC3"/>
    <w:rsid w:val="00BB2756"/>
    <w:rsid w:val="00C35322"/>
    <w:rsid w:val="00EE6E39"/>
    <w:rsid w:val="00F66ECD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6E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3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A8"/>
  </w:style>
  <w:style w:type="paragraph" w:styleId="Footer">
    <w:name w:val="footer"/>
    <w:basedOn w:val="Normal"/>
    <w:link w:val="FooterChar"/>
    <w:uiPriority w:val="99"/>
    <w:unhideWhenUsed/>
    <w:rsid w:val="00903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A8"/>
  </w:style>
  <w:style w:type="paragraph" w:styleId="BalloonText">
    <w:name w:val="Balloon Text"/>
    <w:basedOn w:val="Normal"/>
    <w:link w:val="BalloonTextChar"/>
    <w:uiPriority w:val="99"/>
    <w:semiHidden/>
    <w:unhideWhenUsed/>
    <w:rsid w:val="00B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6E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3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A8"/>
  </w:style>
  <w:style w:type="paragraph" w:styleId="Footer">
    <w:name w:val="footer"/>
    <w:basedOn w:val="Normal"/>
    <w:link w:val="FooterChar"/>
    <w:uiPriority w:val="99"/>
    <w:unhideWhenUsed/>
    <w:rsid w:val="00903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A8"/>
  </w:style>
  <w:style w:type="paragraph" w:styleId="BalloonText">
    <w:name w:val="Balloon Text"/>
    <w:basedOn w:val="Normal"/>
    <w:link w:val="BalloonTextChar"/>
    <w:uiPriority w:val="99"/>
    <w:semiHidden/>
    <w:unhideWhenUsed/>
    <w:rsid w:val="00B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4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866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Jorden</dc:creator>
  <cp:lastModifiedBy>Michelle Thompson</cp:lastModifiedBy>
  <cp:revision>2</cp:revision>
  <cp:lastPrinted>2018-04-26T08:37:00Z</cp:lastPrinted>
  <dcterms:created xsi:type="dcterms:W3CDTF">2018-04-26T10:21:00Z</dcterms:created>
  <dcterms:modified xsi:type="dcterms:W3CDTF">2018-04-26T10:21:00Z</dcterms:modified>
</cp:coreProperties>
</file>