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C467" w14:textId="77777777" w:rsidR="00B31F21" w:rsidRDefault="00B31F21" w:rsidP="00B31F21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B31F21" w14:paraId="20B9DAE2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79696" w14:textId="77777777" w:rsidR="00B31F21" w:rsidRDefault="00B31F21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42B2F062" wp14:editId="65BCBCBC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8B302" w14:textId="77777777" w:rsidR="00B31F21" w:rsidRPr="004E1319" w:rsidRDefault="00B31F21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HAEMATOLOGY</w:t>
            </w:r>
          </w:p>
          <w:p w14:paraId="69C3419D" w14:textId="77777777" w:rsidR="009E5A6D" w:rsidRPr="004E1319" w:rsidRDefault="009E5A6D" w:rsidP="009E5A6D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63AC8C50" w14:textId="77777777" w:rsidR="00B31F21" w:rsidRPr="004E1319" w:rsidRDefault="00B31F21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6D8FCA80" w14:textId="77777777" w:rsidR="00B31F21" w:rsidRPr="004E1319" w:rsidRDefault="00B31F21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405890DA" w14:textId="77777777" w:rsidR="00B31F21" w:rsidRPr="00AF0166" w:rsidRDefault="00B31F21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B31F21" w:rsidRPr="00695E02" w14:paraId="722FB969" w14:textId="77777777" w:rsidTr="00B31F21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150EC1DB" w14:textId="77777777" w:rsidR="00B31F21" w:rsidRPr="00695E02" w:rsidRDefault="00B31F21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5E02">
              <w:rPr>
                <w:rFonts w:ascii="Arial" w:hAnsi="Arial" w:cs="Arial"/>
                <w:b/>
                <w:bCs/>
                <w:color w:val="FFFFFF" w:themeColor="background1"/>
              </w:rPr>
              <w:t>Please use separate children’s proforma for patients under 16</w:t>
            </w:r>
          </w:p>
        </w:tc>
      </w:tr>
    </w:tbl>
    <w:p w14:paraId="2BE8DC98" w14:textId="77777777" w:rsidR="00B31F21" w:rsidRDefault="00B31F21" w:rsidP="00B31F21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B31F21" w:rsidRPr="00944522" w14:paraId="4624ECC8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6378FB" w14:textId="77777777" w:rsidR="00B31F21" w:rsidRPr="00944522" w:rsidRDefault="00B31F21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B31F21" w:rsidRPr="00944522" w14:paraId="6F5A0A0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C85F5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BE8D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B31F21" w:rsidRPr="00944522" w14:paraId="613144B1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084F6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D578" w14:textId="77777777" w:rsidR="00B31F21" w:rsidRPr="00944522" w:rsidRDefault="00B31F21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7FBF190F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B31F21" w:rsidRPr="00944522" w14:paraId="3F216A3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52EF7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8C74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405FF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E8E4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2660E65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39AD6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70F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DC2E7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A8F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B31F21" w:rsidRPr="00944522" w14:paraId="2DF7213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18200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3782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F334B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9F82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1F21" w:rsidRPr="00944522" w14:paraId="7C5A055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1C611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75E2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34BE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4E77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B31F21" w:rsidRPr="00944522" w14:paraId="44D98AB3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CD4B2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9B8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26581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1A7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B31F21" w:rsidRPr="00944522" w14:paraId="7E9984B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AD65B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5F62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E3C3E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0A4B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31F21" w:rsidRPr="00944522" w14:paraId="0089A9C3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50D10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BA7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7B8CEB2A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68269E9F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2CA0170D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14A106AC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B31F21" w:rsidRPr="00944522" w14:paraId="2AFF43B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256F0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F866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B31F21" w:rsidRPr="00944522" w14:paraId="5F1841F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6659B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AC6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40A8CC32" w14:textId="77777777" w:rsidR="00B31F21" w:rsidRPr="00944522" w:rsidRDefault="00B31F21" w:rsidP="00B31F21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B31F21" w:rsidRPr="00944522" w14:paraId="0F236AD7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6AE7DF8" w14:textId="77777777" w:rsidR="00B31F21" w:rsidRPr="00944522" w:rsidRDefault="00B31F21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B31F21" w:rsidRPr="00944522" w14:paraId="6F9D4E97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6621E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296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B31F21" w:rsidRPr="00944522" w14:paraId="022F58C0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CD87E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0F6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3B723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698E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7BA3CC6A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C65AF" w14:textId="77777777" w:rsidR="00B31F21" w:rsidRPr="00944522" w:rsidRDefault="00B31F21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7285E3A8" w14:textId="77777777" w:rsidR="00B31F21" w:rsidRPr="00944522" w:rsidRDefault="00B31F21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157BA955" w14:textId="77777777" w:rsidR="00B31F21" w:rsidRPr="00944522" w:rsidRDefault="00B31F21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DAC0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6D4E2974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60873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D0C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48D6E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968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B31F21" w:rsidRPr="00944522" w14:paraId="0040CF6D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93CB3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F15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5AC5C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4D6B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51623BFF" w14:textId="77777777" w:rsidR="00B31F21" w:rsidRPr="00944522" w:rsidRDefault="00B31F21" w:rsidP="00B31F2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B31F21" w:rsidRPr="00944522" w14:paraId="0536634B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0A496B5" w14:textId="77777777" w:rsidR="00B31F21" w:rsidRPr="00944522" w:rsidRDefault="00B31F21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B31F21" w:rsidRPr="00944522" w14:paraId="322B6A9F" w14:textId="77777777" w:rsidTr="00B31F21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BD6F1" w14:textId="77777777" w:rsidR="00B31F21" w:rsidRPr="00944522" w:rsidRDefault="00B31F21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9C192DA" w14:textId="77777777" w:rsidR="00B31F21" w:rsidRPr="00944522" w:rsidRDefault="00B31F21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B31F21" w:rsidRPr="00944522" w14:paraId="6650CC3B" w14:textId="77777777" w:rsidTr="00B31F21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61CCB" w14:textId="0FFD56CB" w:rsidR="00B31F21" w:rsidRPr="00944522" w:rsidRDefault="00B31F21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9E5A6D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DAB7913" w14:textId="77777777" w:rsidR="00B31F21" w:rsidRPr="00944522" w:rsidRDefault="00B31F21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B31F21" w:rsidRPr="00944522" w14:paraId="252058D7" w14:textId="77777777" w:rsidTr="00B31F21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7D6DD" w14:textId="77777777" w:rsidR="00B31F21" w:rsidRPr="00944522" w:rsidRDefault="00B31F21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BBAB78C" w14:textId="77777777" w:rsidR="00B31F21" w:rsidRPr="00944522" w:rsidRDefault="00B31F21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B31F21" w:rsidRPr="00944522" w14:paraId="304D07DA" w14:textId="77777777" w:rsidTr="00B31F21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D07EB" w14:textId="77777777" w:rsidR="00B31F21" w:rsidRPr="00944522" w:rsidDel="00993768" w:rsidRDefault="00B31F21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5A25BE14" w14:textId="77777777" w:rsidR="00B31F21" w:rsidRPr="00944522" w:rsidRDefault="00B31F21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4F9DAD5" w14:textId="77777777" w:rsidR="00B31F21" w:rsidRPr="00944522" w:rsidRDefault="00B31F21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B31F21" w:rsidRPr="00944522" w14:paraId="166DC69A" w14:textId="77777777" w:rsidTr="00B31F21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31462" w14:textId="77777777" w:rsidR="00B31F21" w:rsidRPr="00944522" w:rsidRDefault="00B31F21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0A1B371" w14:textId="77777777" w:rsidR="00B31F21" w:rsidRPr="00944522" w:rsidRDefault="00B31F21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B31F21" w:rsidRPr="00944522" w14:paraId="2988D073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68BF8A" w14:textId="77777777" w:rsidR="00B31F21" w:rsidRPr="00944522" w:rsidRDefault="00B31F21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B31F21" w:rsidRPr="00944522" w14:paraId="37377215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91EA" w14:textId="77777777" w:rsidR="00B31F21" w:rsidRPr="00944522" w:rsidRDefault="00B31F21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52072AF" w14:textId="77777777" w:rsidR="00B31F21" w:rsidRDefault="00B31F21" w:rsidP="00B31F21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4961"/>
        <w:gridCol w:w="1276"/>
      </w:tblGrid>
      <w:tr w:rsidR="00B31F21" w:rsidRPr="00CF5519" w14:paraId="3039A0DC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DC8DD3" w14:textId="77777777" w:rsidR="00B31F21" w:rsidRPr="00CF5519" w:rsidRDefault="00B31F21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B31F21" w:rsidRPr="00CF5519" w14:paraId="24231B43" w14:textId="77777777" w:rsidTr="00B31F21">
        <w:trPr>
          <w:trHeight w:val="12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2DDCDD28" w14:textId="77777777" w:rsidR="00B31F21" w:rsidRPr="00695E02" w:rsidRDefault="00B31F21" w:rsidP="00745C5B">
            <w:pPr>
              <w:rPr>
                <w:b/>
                <w:bCs/>
                <w:color w:val="FFFFFF" w:themeColor="background1"/>
              </w:rPr>
            </w:pPr>
            <w:r w:rsidRPr="00695E02">
              <w:rPr>
                <w:rFonts w:ascii="Arial" w:hAnsi="Arial" w:cs="Arial"/>
                <w:b/>
                <w:color w:val="FFFFFF" w:themeColor="background1"/>
              </w:rPr>
              <w:t xml:space="preserve">Acute leukaemia </w:t>
            </w:r>
          </w:p>
          <w:p w14:paraId="0D1D1B14" w14:textId="77777777" w:rsidR="00B31F21" w:rsidRPr="00695E02" w:rsidRDefault="00B31F21" w:rsidP="00745C5B">
            <w:pPr>
              <w:rPr>
                <w:b/>
                <w:bCs/>
                <w:color w:val="FFFFFF" w:themeColor="background1"/>
              </w:rPr>
            </w:pPr>
            <w:r w:rsidRPr="00695E02">
              <w:rPr>
                <w:b/>
                <w:bCs/>
                <w:color w:val="FFFFFF" w:themeColor="background1"/>
              </w:rPr>
              <w:t>Please discuss all cases with a Consultant Haematologist</w:t>
            </w:r>
          </w:p>
          <w:p w14:paraId="30A4960C" w14:textId="77777777" w:rsidR="00B31F21" w:rsidRPr="00695E02" w:rsidRDefault="00B31F21" w:rsidP="00745C5B">
            <w:pPr>
              <w:rPr>
                <w:b/>
                <w:bCs/>
                <w:color w:val="FFFFFF" w:themeColor="background1"/>
              </w:rPr>
            </w:pPr>
            <w:r w:rsidRPr="00695E02">
              <w:rPr>
                <w:b/>
                <w:bCs/>
                <w:color w:val="FFFFFF" w:themeColor="background1"/>
              </w:rPr>
              <w:t>Immediate or urgent action required (some patients may require admission)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51D24A6" w14:textId="77777777" w:rsidR="00B31F21" w:rsidRPr="00695E02" w:rsidRDefault="00B31F21" w:rsidP="00745C5B">
            <w:pPr>
              <w:spacing w:after="0"/>
              <w:ind w:right="-427"/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  <w:r w:rsidRPr="00695E02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Blood film suggestive of acute leukaemia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3A13C96D" w14:textId="77777777" w:rsidR="00B31F21" w:rsidRPr="00695E02" w:rsidRDefault="00B31F21" w:rsidP="00745C5B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695E02"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statusText w:type="text" w:val="bloodFilmSuggestiveOfAcuteLeukaemia"/>
                  <w:checkBox>
                    <w:sizeAuto/>
                    <w:default w:val="0"/>
                  </w:checkBox>
                </w:ffData>
              </w:fldChar>
            </w:r>
            <w:r w:rsidRPr="00695E02"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Pr="00695E02">
              <w:rPr>
                <w:rFonts w:ascii="Arial" w:hAnsi="Arial" w:cs="Arial"/>
                <w:color w:val="FFFFFF" w:themeColor="background1"/>
              </w:rPr>
            </w:r>
            <w:r w:rsidRPr="00695E02">
              <w:rPr>
                <w:rFonts w:ascii="Arial" w:hAnsi="Arial" w:cs="Arial"/>
                <w:color w:val="FFFFFF" w:themeColor="background1"/>
              </w:rPr>
              <w:fldChar w:fldCharType="separate"/>
            </w:r>
            <w:r w:rsidRPr="00695E02">
              <w:rPr>
                <w:rFonts w:ascii="Arial" w:hAnsi="Arial" w:cs="Arial"/>
                <w:color w:val="FFFFFF" w:themeColor="background1"/>
              </w:rPr>
              <w:fldChar w:fldCharType="end"/>
            </w:r>
            <w:r w:rsidRPr="00695E02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B31F21" w:rsidRPr="00CF5519" w14:paraId="75D5E5B2" w14:textId="77777777" w:rsidTr="00745C5B">
        <w:trPr>
          <w:trHeight w:val="199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9A9CF" w14:textId="77777777" w:rsidR="00B31F21" w:rsidRPr="00CC4434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CC4434">
              <w:rPr>
                <w:rFonts w:ascii="Arial" w:hAnsi="Arial" w:cs="Arial"/>
                <w:b/>
                <w:bCs/>
              </w:rPr>
              <w:lastRenderedPageBreak/>
              <w:t xml:space="preserve">Chronic Leukaemia </w:t>
            </w:r>
          </w:p>
          <w:p w14:paraId="46546D8C" w14:textId="77777777" w:rsidR="00B31F21" w:rsidRPr="00CC4434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CC4434">
              <w:rPr>
                <w:rFonts w:ascii="Arial" w:hAnsi="Arial" w:cs="Arial"/>
                <w:b/>
                <w:bCs/>
              </w:rPr>
              <w:t xml:space="preserve">(Suspected chronic lymphocytic leukaemia should usually be referred routinely, </w:t>
            </w:r>
          </w:p>
          <w:p w14:paraId="2FFB7DBC" w14:textId="77777777" w:rsidR="00B31F21" w:rsidRPr="00CF5519" w:rsidRDefault="00B31F21" w:rsidP="00745C5B">
            <w:pPr>
              <w:rPr>
                <w:rFonts w:eastAsia="Calibri"/>
              </w:rPr>
            </w:pPr>
            <w:r w:rsidRPr="00CC4434">
              <w:rPr>
                <w:rFonts w:ascii="Arial" w:hAnsi="Arial" w:cs="Arial"/>
                <w:b/>
                <w:bCs/>
              </w:rPr>
              <w:t xml:space="preserve">if unsure please seek advice from </w:t>
            </w:r>
            <w:r>
              <w:rPr>
                <w:rFonts w:ascii="Arial" w:hAnsi="Arial" w:cs="Arial"/>
                <w:b/>
                <w:bCs/>
              </w:rPr>
              <w:t>your local</w:t>
            </w:r>
            <w:r w:rsidRPr="00CC4434">
              <w:rPr>
                <w:rFonts w:ascii="Arial" w:hAnsi="Arial" w:cs="Arial"/>
                <w:b/>
                <w:bCs/>
              </w:rPr>
              <w:t xml:space="preserve"> Haematology team</w:t>
            </w:r>
            <w:r>
              <w:rPr>
                <w:rFonts w:ascii="Arial" w:hAnsi="Arial" w:cs="Arial"/>
                <w:b/>
                <w:bCs/>
              </w:rPr>
              <w:t xml:space="preserve"> via email advice and guidance</w:t>
            </w:r>
            <w:r w:rsidRPr="00CC443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36206" w14:textId="77777777" w:rsidR="00B31F21" w:rsidRPr="00DB7B3E" w:rsidRDefault="00B31F21" w:rsidP="00745C5B">
            <w:pPr>
              <w:spacing w:after="0"/>
              <w:ind w:right="-427"/>
              <w:rPr>
                <w:rFonts w:ascii="Arial" w:hAnsi="Arial" w:cs="Arial"/>
                <w:szCs w:val="22"/>
              </w:rPr>
            </w:pPr>
            <w:r w:rsidRPr="00DB7B3E">
              <w:rPr>
                <w:rFonts w:ascii="Arial" w:hAnsi="Arial" w:cs="Arial"/>
                <w:szCs w:val="22"/>
              </w:rPr>
              <w:t xml:space="preserve">Blood film suggestive of chronic leukaemia </w:t>
            </w:r>
          </w:p>
          <w:p w14:paraId="28A45A05" w14:textId="77777777" w:rsidR="00B31F21" w:rsidRPr="00DB7B3E" w:rsidRDefault="00B31F21" w:rsidP="00745C5B">
            <w:pPr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E437D" w14:textId="77777777" w:rsidR="00B31F21" w:rsidRPr="00CF5519" w:rsidRDefault="00B31F21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loodFilmChronicLeukaem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  <w:p w14:paraId="580FEBCC" w14:textId="77777777" w:rsidR="00B31F21" w:rsidRPr="00CF5519" w:rsidRDefault="00B31F21" w:rsidP="00745C5B">
            <w:pPr>
              <w:rPr>
                <w:rFonts w:ascii="Arial" w:eastAsia="Calibri" w:hAnsi="Arial" w:cs="Arial"/>
              </w:rPr>
            </w:pPr>
          </w:p>
        </w:tc>
      </w:tr>
      <w:tr w:rsidR="00B31F21" w:rsidRPr="00CF5519" w14:paraId="1364E9D9" w14:textId="77777777" w:rsidTr="00745C5B">
        <w:trPr>
          <w:trHeight w:val="12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D9CFC8" w14:textId="77777777" w:rsidR="00B31F21" w:rsidRPr="00CC4434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CC4434">
              <w:rPr>
                <w:rFonts w:ascii="Arial" w:hAnsi="Arial" w:cs="Arial"/>
                <w:b/>
                <w:bCs/>
              </w:rPr>
              <w:t>Lymphoma</w:t>
            </w:r>
          </w:p>
          <w:p w14:paraId="2404F7B6" w14:textId="634A48C1" w:rsidR="00B31F21" w:rsidRPr="00CC4434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4434">
              <w:rPr>
                <w:rFonts w:ascii="Arial" w:hAnsi="Arial" w:cs="Arial"/>
                <w:b/>
                <w:bCs/>
              </w:rPr>
              <w:t>Non-Hodgkin or Hodgkin Lymphoma (</w:t>
            </w:r>
            <w:r w:rsidR="009E5A6D">
              <w:rPr>
                <w:rFonts w:ascii="Arial" w:hAnsi="Arial" w:cs="Arial"/>
                <w:b/>
                <w:bCs/>
              </w:rPr>
              <w:t>USC</w:t>
            </w:r>
            <w:r w:rsidRPr="00CC4434">
              <w:rPr>
                <w:rFonts w:ascii="Arial" w:hAnsi="Arial" w:cs="Arial"/>
                <w:b/>
                <w:bCs/>
              </w:rPr>
              <w:t xml:space="preserve"> referral)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FC29A" w14:textId="77777777" w:rsidR="00B31F21" w:rsidRPr="00DC4120" w:rsidRDefault="00B31F21" w:rsidP="00745C5B">
            <w:pPr>
              <w:rPr>
                <w:rFonts w:ascii="Arial" w:hAnsi="Arial" w:cs="Arial"/>
              </w:rPr>
            </w:pPr>
            <w:r w:rsidRPr="00DC4120">
              <w:rPr>
                <w:rFonts w:ascii="Arial" w:hAnsi="Arial" w:cs="Arial"/>
              </w:rPr>
              <w:t xml:space="preserve">Unexplained lymphadenopathy of over 2 cm (persistent for &gt; 6 weeks) and/ or palpable splenomegaly (includes male patients with axillary lymphadenopathy, </w:t>
            </w:r>
            <w:r>
              <w:rPr>
                <w:rFonts w:ascii="Arial" w:hAnsi="Arial" w:cs="Arial"/>
              </w:rPr>
              <w:t xml:space="preserve">female patients with axillary lumps should be referred via the Breast </w:t>
            </w:r>
            <w:proofErr w:type="gramStart"/>
            <w:r>
              <w:rPr>
                <w:rFonts w:ascii="Arial" w:hAnsi="Arial" w:cs="Arial"/>
              </w:rPr>
              <w:t>pathway</w:t>
            </w:r>
            <w:r w:rsidRPr="00DC4120">
              <w:rPr>
                <w:rFonts w:ascii="Arial" w:hAnsi="Arial" w:cs="Arial"/>
              </w:rPr>
              <w:t xml:space="preserve">)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84B5" w14:textId="77777777" w:rsidR="00B31F21" w:rsidRPr="00CF5519" w:rsidRDefault="00B31F21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ymph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B31F21" w:rsidRPr="00695E02" w14:paraId="619E7966" w14:textId="77777777" w:rsidTr="00B31F21">
        <w:trPr>
          <w:trHeight w:val="126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216BF85C" w14:textId="77777777" w:rsidR="00B31F21" w:rsidRPr="00695E02" w:rsidRDefault="00B31F21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5E02">
              <w:rPr>
                <w:rFonts w:ascii="Arial" w:hAnsi="Arial" w:cs="Arial"/>
                <w:b/>
                <w:bCs/>
                <w:color w:val="FFFFFF" w:themeColor="background1"/>
              </w:rPr>
              <w:t>Urgent Investigations for myeloma</w:t>
            </w:r>
          </w:p>
          <w:p w14:paraId="4623A2AF" w14:textId="70368114" w:rsidR="00B31F21" w:rsidRPr="00695E02" w:rsidRDefault="00B31F21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5E02">
              <w:rPr>
                <w:rFonts w:ascii="Arial" w:hAnsi="Arial" w:cs="Arial"/>
                <w:b/>
                <w:bCs/>
                <w:color w:val="FFFFFF" w:themeColor="background1"/>
              </w:rPr>
              <w:t>Offer FBC,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695E02">
              <w:rPr>
                <w:rFonts w:ascii="Arial" w:hAnsi="Arial" w:cs="Arial"/>
                <w:b/>
                <w:bCs/>
                <w:color w:val="FFFFFF" w:themeColor="background1"/>
              </w:rPr>
              <w:t>U&amp;Es, Ca and ESR to patients aged ≥50 with:</w:t>
            </w:r>
          </w:p>
          <w:p w14:paraId="6024F56E" w14:textId="77777777" w:rsidR="00B31F21" w:rsidRPr="00695E02" w:rsidRDefault="00B31F21" w:rsidP="00B31F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5E02">
              <w:rPr>
                <w:rFonts w:ascii="Arial" w:hAnsi="Arial" w:cs="Arial"/>
                <w:b/>
                <w:bCs/>
                <w:color w:val="FFFFFF" w:themeColor="background1"/>
              </w:rPr>
              <w:t>New, severe and persistent bone pain (particularly back pain) or</w:t>
            </w:r>
          </w:p>
          <w:p w14:paraId="04E85F59" w14:textId="77777777" w:rsidR="00B31F21" w:rsidRPr="00695E02" w:rsidRDefault="00B31F21" w:rsidP="00B31F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5E02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Pathological fracture </w:t>
            </w:r>
          </w:p>
        </w:tc>
      </w:tr>
      <w:tr w:rsidR="00B31F21" w:rsidRPr="00CF5519" w14:paraId="6709A84D" w14:textId="77777777" w:rsidTr="00745C5B">
        <w:trPr>
          <w:trHeight w:val="300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4345F" w14:textId="77777777" w:rsidR="00B31F21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CC4434">
              <w:rPr>
                <w:rFonts w:ascii="Arial" w:hAnsi="Arial" w:cs="Arial"/>
                <w:b/>
                <w:bCs/>
              </w:rPr>
              <w:t>Myeloma</w:t>
            </w:r>
          </w:p>
          <w:p w14:paraId="1179CCB9" w14:textId="77777777" w:rsidR="00B31F21" w:rsidRPr="00DB7B3E" w:rsidRDefault="00B31F21" w:rsidP="00745C5B">
            <w:pPr>
              <w:rPr>
                <w:rFonts w:ascii="Arial" w:hAnsi="Arial" w:cs="Arial"/>
                <w:b/>
                <w:bCs/>
              </w:rPr>
            </w:pPr>
          </w:p>
          <w:p w14:paraId="08AF8F21" w14:textId="77777777" w:rsidR="00B31F21" w:rsidRPr="00DB7B3E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DB7B3E">
              <w:rPr>
                <w:rFonts w:ascii="Arial" w:hAnsi="Arial" w:cs="Arial"/>
                <w:b/>
                <w:bCs/>
              </w:rPr>
              <w:t>A paraprotein without other clinical or laboratory features of myeloma can usually be referred routinely, if unsure please seek advice from the Haematology team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212A820" w14:textId="77777777" w:rsidR="00B31F21" w:rsidRPr="00CC4434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8A3E0" w14:textId="3EB6DC22" w:rsidR="00B31F21" w:rsidRPr="00CF5519" w:rsidRDefault="00B31F21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 xml:space="preserve">Protein electrophoresis </w:t>
            </w:r>
            <w:r w:rsidRPr="0018510E">
              <w:rPr>
                <w:rFonts w:ascii="Arial" w:hAnsi="Arial" w:cs="Arial"/>
                <w:sz w:val="24"/>
              </w:rPr>
              <w:t>/ serum free light chain result sugg</w:t>
            </w:r>
            <w:r>
              <w:rPr>
                <w:rFonts w:ascii="Arial" w:hAnsi="Arial" w:cs="Arial"/>
                <w:sz w:val="24"/>
              </w:rPr>
              <w:t xml:space="preserve">ests myeloma (with a comment on the report stating this), no other clinical or laboratory features </w:t>
            </w:r>
            <w:r w:rsidRPr="0018510E">
              <w:rPr>
                <w:rFonts w:ascii="Arial" w:hAnsi="Arial" w:cs="Arial"/>
                <w:sz w:val="24"/>
              </w:rPr>
              <w:t>but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E5A6D">
              <w:rPr>
                <w:rFonts w:ascii="Arial" w:hAnsi="Arial" w:cs="Arial"/>
                <w:sz w:val="24"/>
              </w:rPr>
              <w:t>USC</w:t>
            </w:r>
            <w:r w:rsidRPr="0018510E">
              <w:rPr>
                <w:rFonts w:ascii="Arial" w:hAnsi="Arial" w:cs="Arial"/>
                <w:sz w:val="24"/>
              </w:rPr>
              <w:t xml:space="preserve"> referral advised by Consultant Haematologist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39075" w14:textId="77777777" w:rsidR="00B31F21" w:rsidRPr="00CF5519" w:rsidRDefault="00B31F21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teinElectrophoresisPosi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B31F21" w:rsidRPr="00CF5519" w14:paraId="64D2750A" w14:textId="77777777" w:rsidTr="00745C5B">
        <w:trPr>
          <w:trHeight w:val="299"/>
        </w:trPr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7CF8" w14:textId="77777777" w:rsidR="00B31F21" w:rsidRPr="00CC4434" w:rsidRDefault="00B31F21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91E9E" w14:textId="77777777" w:rsidR="00B31F21" w:rsidRPr="00CF5519" w:rsidRDefault="00B31F21" w:rsidP="00745C5B">
            <w:pPr>
              <w:rPr>
                <w:rFonts w:ascii="Arial" w:hAnsi="Arial" w:cs="Arial"/>
              </w:rPr>
            </w:pPr>
            <w:r w:rsidRPr="0018510E">
              <w:rPr>
                <w:rFonts w:ascii="Arial" w:hAnsi="Arial" w:cs="Arial"/>
                <w:sz w:val="24"/>
              </w:rPr>
              <w:t xml:space="preserve">Blood test(s) suggestive of myeloma </w:t>
            </w:r>
            <w:r>
              <w:rPr>
                <w:rFonts w:ascii="Arial" w:hAnsi="Arial" w:cs="Arial"/>
                <w:sz w:val="24"/>
              </w:rPr>
              <w:t xml:space="preserve">(as above) </w:t>
            </w:r>
            <w:r w:rsidRPr="0018510E">
              <w:rPr>
                <w:rFonts w:ascii="Arial" w:hAnsi="Arial" w:cs="Arial"/>
                <w:sz w:val="24"/>
              </w:rPr>
              <w:t>and with</w:t>
            </w:r>
            <w:r>
              <w:rPr>
                <w:rFonts w:ascii="Arial" w:hAnsi="Arial" w:cs="Arial"/>
                <w:sz w:val="24"/>
              </w:rPr>
              <w:t xml:space="preserve"> any of the following </w:t>
            </w:r>
            <w:r w:rsidRPr="0018510E">
              <w:rPr>
                <w:rFonts w:ascii="Arial" w:hAnsi="Arial" w:cs="Arial"/>
                <w:sz w:val="24"/>
              </w:rPr>
              <w:t xml:space="preserve">hypercalcaemia, </w:t>
            </w:r>
            <w:r>
              <w:rPr>
                <w:rFonts w:ascii="Arial" w:hAnsi="Arial" w:cs="Arial"/>
                <w:sz w:val="24"/>
              </w:rPr>
              <w:t xml:space="preserve">unexplained </w:t>
            </w:r>
            <w:r w:rsidRPr="0018510E">
              <w:rPr>
                <w:rFonts w:ascii="Arial" w:hAnsi="Arial" w:cs="Arial"/>
                <w:sz w:val="24"/>
              </w:rPr>
              <w:t>anaemia</w:t>
            </w:r>
            <w:r>
              <w:rPr>
                <w:rFonts w:ascii="Arial" w:hAnsi="Arial" w:cs="Arial"/>
                <w:sz w:val="24"/>
              </w:rPr>
              <w:t>, unexplained renal impairment</w:t>
            </w:r>
            <w:r w:rsidRPr="0018510E">
              <w:rPr>
                <w:rFonts w:ascii="Arial" w:hAnsi="Arial" w:cs="Arial"/>
                <w:sz w:val="24"/>
              </w:rPr>
              <w:t xml:space="preserve"> or new sever</w:t>
            </w:r>
            <w:r>
              <w:rPr>
                <w:rFonts w:ascii="Arial" w:hAnsi="Arial" w:cs="Arial"/>
                <w:sz w:val="24"/>
              </w:rPr>
              <w:t xml:space="preserve">e </w:t>
            </w:r>
            <w:r w:rsidRPr="0018510E">
              <w:rPr>
                <w:rFonts w:ascii="Arial" w:hAnsi="Arial" w:cs="Arial"/>
                <w:sz w:val="24"/>
              </w:rPr>
              <w:t>bone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8510E">
              <w:rPr>
                <w:rFonts w:ascii="Arial" w:hAnsi="Arial" w:cs="Arial"/>
                <w:sz w:val="24"/>
              </w:rPr>
              <w:t>pain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7C39" w14:textId="77777777" w:rsidR="00B31F21" w:rsidRPr="00CF5519" w:rsidRDefault="00B31F21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loodTestSuggestiveOfMyel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F21" w:rsidRPr="00CF5519" w14:paraId="4F7D9A93" w14:textId="77777777" w:rsidTr="00745C5B">
        <w:trPr>
          <w:trHeight w:val="126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0F4C5" w14:textId="77777777" w:rsidR="00B31F21" w:rsidRPr="00CF5519" w:rsidRDefault="00B31F21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If your patient does not meet NICE suspected cancer referral criteria, but you feel they warrant further investigation, please disclose full details in your referral letter.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83C" w14:textId="77777777" w:rsidR="00B31F21" w:rsidRPr="00CF5519" w:rsidRDefault="00B31F21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esNotMeetNICECriteria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1"/>
                <w:szCs w:val="22"/>
              </w:rPr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</w:tr>
    </w:tbl>
    <w:p w14:paraId="5A00E1A0" w14:textId="77777777" w:rsidR="00B31F21" w:rsidRDefault="00B31F21" w:rsidP="00B31F2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D3752F" w:rsidRPr="00CF5519" w14:paraId="7B3EBA11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5C33F43" w14:textId="77777777" w:rsidR="00D3752F" w:rsidRPr="00CF5519" w:rsidRDefault="00D3752F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5E5EF08A" w14:textId="77777777" w:rsidR="00D3752F" w:rsidRPr="00CF5519" w:rsidRDefault="00D3752F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D3752F" w:rsidRPr="00CF5519" w14:paraId="17606978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30751982" w14:textId="77777777" w:rsidR="00D3752F" w:rsidRPr="00CF5519" w:rsidRDefault="00D3752F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6EDC904A" w14:textId="77777777" w:rsidR="00B31F21" w:rsidRDefault="00B31F21" w:rsidP="00B31F2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701"/>
        <w:gridCol w:w="2835"/>
      </w:tblGrid>
      <w:tr w:rsidR="00B31F21" w:rsidRPr="00944522" w14:paraId="52D800DE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E984692" w14:textId="77777777" w:rsidR="00B31F21" w:rsidRPr="00DB7B3E" w:rsidRDefault="00B31F21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Examination</w:t>
            </w:r>
          </w:p>
        </w:tc>
      </w:tr>
      <w:tr w:rsidR="00B31F21" w:rsidRPr="00944522" w14:paraId="309983B8" w14:textId="77777777" w:rsidTr="00745C5B">
        <w:trPr>
          <w:trHeight w:val="12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61678" w14:textId="77777777" w:rsidR="00B31F21" w:rsidRPr="00DB7B3E" w:rsidRDefault="00B31F21" w:rsidP="00745C5B">
            <w:pPr>
              <w:rPr>
                <w:rFonts w:ascii="Arial" w:eastAsia="Calibri" w:hAnsi="Arial" w:cs="Arial"/>
                <w:b/>
                <w:bCs/>
                <w:szCs w:val="22"/>
              </w:rPr>
            </w:pPr>
            <w:r w:rsidRPr="00DB7B3E">
              <w:rPr>
                <w:rFonts w:ascii="Arial" w:hAnsi="Arial" w:cs="Arial"/>
                <w:b/>
                <w:bCs/>
                <w:szCs w:val="22"/>
              </w:rPr>
              <w:t>Hepatomegaly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E0EB" w14:textId="77777777" w:rsidR="00B31F21" w:rsidRPr="002A70FE" w:rsidRDefault="00B31F21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hepatomegal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Yes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hepatomegal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B31F21" w:rsidRPr="00944522" w14:paraId="2FC203BD" w14:textId="77777777" w:rsidTr="00745C5B">
        <w:trPr>
          <w:trHeight w:val="12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EF659" w14:textId="77777777" w:rsidR="00B31F21" w:rsidRPr="00DB7B3E" w:rsidRDefault="00B31F21" w:rsidP="00745C5B">
            <w:pP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DB7B3E">
              <w:rPr>
                <w:rFonts w:ascii="Arial" w:hAnsi="Arial" w:cs="Arial"/>
                <w:b/>
                <w:bCs/>
                <w:szCs w:val="22"/>
              </w:rPr>
              <w:lastRenderedPageBreak/>
              <w:t>Splenomegaly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7944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plenomegal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Yes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plenomegal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B31F21" w:rsidRPr="00944522" w14:paraId="30DE5CAC" w14:textId="77777777" w:rsidTr="00745C5B">
        <w:trPr>
          <w:trHeight w:val="12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641ED" w14:textId="77777777" w:rsidR="00B31F21" w:rsidRPr="00DB7B3E" w:rsidRDefault="00B31F21" w:rsidP="00745C5B">
            <w:pP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DB7B3E">
              <w:rPr>
                <w:rFonts w:ascii="Arial" w:hAnsi="Arial" w:cs="Arial"/>
                <w:b/>
                <w:bCs/>
                <w:szCs w:val="22"/>
              </w:rPr>
              <w:t>Lymph nodes – nec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k </w:t>
            </w:r>
            <w:r w:rsidRPr="00DB7B3E">
              <w:rPr>
                <w:rFonts w:ascii="Arial" w:hAnsi="Arial" w:cs="Arial"/>
                <w:b/>
                <w:bCs/>
                <w:szCs w:val="22"/>
              </w:rPr>
              <w:t>(give size in clinical information above)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F9E4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ckLymphNode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Yes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ckLymphNode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B31F21" w:rsidRPr="00944522" w14:paraId="6926F578" w14:textId="77777777" w:rsidTr="00745C5B">
        <w:trPr>
          <w:trHeight w:val="12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5F8D7" w14:textId="77777777" w:rsidR="00B31F21" w:rsidRPr="00DB7B3E" w:rsidRDefault="00B31F21" w:rsidP="00745C5B">
            <w:pP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DB7B3E">
              <w:rPr>
                <w:rFonts w:ascii="Arial" w:hAnsi="Arial" w:cs="Arial"/>
                <w:b/>
                <w:bCs/>
                <w:szCs w:val="22"/>
              </w:rPr>
              <w:t>Lymph nodes – axilla (give size in clinical information above)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F73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xillaLymphNode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Yes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xillaLymphNode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B31F21" w:rsidRPr="00944522" w14:paraId="1DE05E2C" w14:textId="77777777" w:rsidTr="00745C5B">
        <w:trPr>
          <w:trHeight w:val="12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3DC81" w14:textId="77777777" w:rsidR="00B31F21" w:rsidRPr="00DB7B3E" w:rsidRDefault="00B31F21" w:rsidP="00745C5B">
            <w:pP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DB7B3E">
              <w:rPr>
                <w:rFonts w:ascii="Arial" w:hAnsi="Arial" w:cs="Arial"/>
                <w:b/>
                <w:bCs/>
                <w:szCs w:val="22"/>
              </w:rPr>
              <w:t>Lymph nodes – groin (give size in clinical information above)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0786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roinLymphNode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Yes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roinLymphNode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B31F21" w:rsidRPr="00944522" w14:paraId="7B50292F" w14:textId="77777777" w:rsidTr="00745C5B">
        <w:trPr>
          <w:trHeight w:val="126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98431" w14:textId="77777777" w:rsidR="00B31F21" w:rsidRPr="00DB7B3E" w:rsidRDefault="00B31F21" w:rsidP="00745C5B">
            <w:pP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DB7B3E">
              <w:rPr>
                <w:rFonts w:ascii="Arial" w:hAnsi="Arial" w:cs="Arial"/>
                <w:b/>
                <w:bCs/>
                <w:szCs w:val="22"/>
              </w:rPr>
              <w:t>Lymph nodes – other (give size in clinical information above)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2D36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therLymphNode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Yes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otherLymphNode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szCs w:val="22"/>
              </w:rPr>
              <w:t xml:space="preserve"> No</w:t>
            </w:r>
          </w:p>
        </w:tc>
      </w:tr>
      <w:tr w:rsidR="00B31F21" w:rsidRPr="00944522" w14:paraId="1B03BD9A" w14:textId="77777777" w:rsidTr="00745C5B">
        <w:trPr>
          <w:trHeight w:val="12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8F599" w14:textId="77777777" w:rsidR="00B31F21" w:rsidRPr="00DB7B3E" w:rsidRDefault="00B31F21" w:rsidP="00745C5B">
            <w:pPr>
              <w:spacing w:after="0"/>
              <w:ind w:left="-284" w:firstLine="318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DB7B3E">
              <w:rPr>
                <w:rFonts w:ascii="Arial" w:hAnsi="Arial" w:cs="Arial"/>
                <w:b/>
                <w:bCs/>
                <w:szCs w:val="22"/>
              </w:rPr>
              <w:t>Any other findings: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BC70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${</w:t>
            </w:r>
            <w:proofErr w:type="spellStart"/>
            <w:r>
              <w:rPr>
                <w:rFonts w:ascii="Arial" w:hAnsi="Arial" w:cs="Arial"/>
                <w:szCs w:val="22"/>
              </w:rPr>
              <w:t>anyOtherExaminationFindings</w:t>
            </w:r>
            <w:proofErr w:type="spellEnd"/>
            <w:r>
              <w:rPr>
                <w:rFonts w:ascii="Arial" w:hAnsi="Arial" w:cs="Arial"/>
                <w:szCs w:val="22"/>
              </w:rPr>
              <w:t>}</w:t>
            </w:r>
          </w:p>
        </w:tc>
      </w:tr>
    </w:tbl>
    <w:p w14:paraId="798D772A" w14:textId="77777777" w:rsidR="00B31F21" w:rsidRDefault="00B31F21" w:rsidP="00B31F21">
      <w:pPr>
        <w:rPr>
          <w:rFonts w:ascii="Arial" w:hAnsi="Arial" w:cs="Arial"/>
          <w:b/>
        </w:rPr>
      </w:pPr>
    </w:p>
    <w:p w14:paraId="43217C45" w14:textId="77777777" w:rsidR="00B31F21" w:rsidRDefault="00B31F21" w:rsidP="00B31F2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842"/>
        <w:gridCol w:w="3828"/>
      </w:tblGrid>
      <w:tr w:rsidR="00B31F21" w:rsidRPr="00944522" w14:paraId="5610DC43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A94033" w14:textId="77777777" w:rsidR="00B31F21" w:rsidRPr="00944522" w:rsidRDefault="00B31F21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Anticoagulation status</w:t>
            </w:r>
          </w:p>
        </w:tc>
      </w:tr>
      <w:tr w:rsidR="00B31F21" w:rsidRPr="004A1E67" w14:paraId="469FD813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DEDA5E" w14:textId="77777777" w:rsidR="00B31F21" w:rsidRPr="00B844D8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anticoagulants?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34CC" w14:textId="77777777" w:rsidR="00B31F21" w:rsidRPr="004A1E67" w:rsidRDefault="00B31F21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381E" w14:textId="77777777" w:rsidR="00B31F21" w:rsidRPr="004A1E67" w:rsidRDefault="00B31F21" w:rsidP="00745C5B">
            <w:pPr>
              <w:rPr>
                <w:rFonts w:ascii="Arial" w:eastAsia="Calibri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anticoagulantsTextarea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  <w:tr w:rsidR="00B31F21" w:rsidRPr="004A1E67" w14:paraId="4ECF1076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1306F" w14:textId="77777777" w:rsidR="00B31F21" w:rsidRPr="00B844D8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antiplatelet medications?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02DD" w14:textId="77777777" w:rsidR="00B31F21" w:rsidRDefault="00B31F21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D1E5" w14:textId="77777777" w:rsidR="00B31F21" w:rsidRDefault="00B31F21" w:rsidP="00745C5B">
            <w:pPr>
              <w:rPr>
                <w:rFonts w:ascii="Arial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antiplateletsTextarea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</w:tbl>
    <w:p w14:paraId="78B769A3" w14:textId="77777777" w:rsidR="00B31F21" w:rsidRDefault="00B31F21" w:rsidP="00B31F2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B31F21" w:rsidRPr="00944522" w14:paraId="0C7B4F48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F5C8C33" w14:textId="77777777" w:rsidR="00B31F21" w:rsidRPr="00944522" w:rsidRDefault="00B31F21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</w:p>
        </w:tc>
      </w:tr>
      <w:tr w:rsidR="00B31F21" w:rsidRPr="00695E02" w14:paraId="35D2AEDC" w14:textId="77777777" w:rsidTr="00B31F21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19D2CF5" w14:textId="77777777" w:rsidR="00B31F21" w:rsidRPr="00695E02" w:rsidRDefault="00B31F21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5E02">
              <w:rPr>
                <w:rFonts w:ascii="Arial" w:hAnsi="Arial" w:cs="Arial"/>
                <w:b/>
                <w:bCs/>
                <w:color w:val="FFFFFF" w:themeColor="background1"/>
              </w:rPr>
              <w:t>All patients requiring a 'suspicious of cancer' referral must have a recent (&lt; 3 months) U&amp;E result to facilitate efficient pathway next steps.</w:t>
            </w:r>
          </w:p>
        </w:tc>
      </w:tr>
      <w:tr w:rsidR="00B31F21" w:rsidRPr="00944522" w14:paraId="5EF761C4" w14:textId="77777777" w:rsidTr="00B31F21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8B1180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82B44B2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5B3D525E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E74C4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FBC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277DE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fbcG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70FEDFC7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8DCE5E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LFTs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2CD69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lftGroup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5AC406DA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DBBCB1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Calcium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59E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calcium</w:t>
            </w:r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280FADC0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7CBD6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A723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esrG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058DD286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975E3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Protein electrophoresis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C8F2F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proteinElectrophoresisG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4308B492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206FE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Serum free light chains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30D7A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serumFreeLightChainsG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B31F21" w:rsidRPr="00944522" w14:paraId="7CD732F9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4282B" w14:textId="77777777" w:rsidR="00B31F21" w:rsidRPr="006A49E9" w:rsidRDefault="00B31F21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DF5F" w14:textId="77777777" w:rsidR="00B31F21" w:rsidRPr="00B05ECA" w:rsidRDefault="00B31F21" w:rsidP="00745C5B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relevantInvestigations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6CB7736" w14:textId="77777777" w:rsidR="00B31F21" w:rsidRPr="00944522" w:rsidRDefault="00B31F21" w:rsidP="00B31F21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B31F21" w:rsidRPr="00944522" w14:paraId="45997977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6A93D18" w14:textId="77777777" w:rsidR="00B31F21" w:rsidRPr="00944522" w:rsidRDefault="00B31F21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B31F21" w:rsidRPr="00944522" w14:paraId="41EF7122" w14:textId="77777777" w:rsidTr="00B31F21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D5A977" w14:textId="77777777" w:rsidR="00B31F21" w:rsidRPr="002A70FE" w:rsidRDefault="00B31F21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ED30EE6" w14:textId="77777777" w:rsidR="00B31F21" w:rsidRPr="002A70FE" w:rsidRDefault="00B31F21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31F21" w:rsidRPr="00944522" w14:paraId="49A0E2EF" w14:textId="77777777" w:rsidTr="00B31F21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40E8E" w14:textId="77777777" w:rsidR="00B31F21" w:rsidRPr="002A70FE" w:rsidRDefault="00B31F21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73F11F5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31F21" w:rsidRPr="00944522" w14:paraId="30C598F9" w14:textId="77777777" w:rsidTr="00B31F21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EB946" w14:textId="77777777" w:rsidR="00B31F21" w:rsidRPr="002A70FE" w:rsidRDefault="00B31F21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lastRenderedPageBreak/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7869316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31F21" w:rsidRPr="00944522" w14:paraId="45E9249C" w14:textId="77777777" w:rsidTr="00B31F21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A441A" w14:textId="77777777" w:rsidR="00B31F21" w:rsidRPr="002A70FE" w:rsidRDefault="00B31F21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E636365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31F21" w:rsidRPr="00944522" w14:paraId="17E245DA" w14:textId="77777777" w:rsidTr="00B31F21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E4586" w14:textId="77777777" w:rsidR="00B31F21" w:rsidRPr="002A70FE" w:rsidDel="00993768" w:rsidRDefault="00B31F21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62DD8C8" w14:textId="77777777" w:rsidR="00B31F21" w:rsidRPr="002A70FE" w:rsidRDefault="00B31F21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5E9E83D3" w14:textId="77777777" w:rsidR="00B31F21" w:rsidRDefault="00B31F21" w:rsidP="00B31F21">
      <w:pPr>
        <w:rPr>
          <w:rFonts w:ascii="Arial" w:hAnsi="Arial" w:cs="Arial"/>
          <w:b/>
        </w:rPr>
      </w:pPr>
    </w:p>
    <w:p w14:paraId="0234285F" w14:textId="77777777" w:rsidR="00B31F21" w:rsidRPr="00944522" w:rsidRDefault="00B31F21" w:rsidP="00B31F21">
      <w:pPr>
        <w:rPr>
          <w:rFonts w:ascii="Arial" w:hAnsi="Arial" w:cs="Arial"/>
          <w:sz w:val="20"/>
          <w:szCs w:val="20"/>
        </w:rPr>
      </w:pPr>
    </w:p>
    <w:p w14:paraId="25FD7B83" w14:textId="77777777" w:rsidR="00B31F21" w:rsidRPr="00944522" w:rsidRDefault="00B31F21" w:rsidP="00B31F2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08781082" w14:textId="77777777" w:rsidR="00B31F21" w:rsidRPr="00944522" w:rsidRDefault="00B31F21" w:rsidP="00B31F2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011E1363" w14:textId="77777777" w:rsidR="00B31F21" w:rsidRPr="00944522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9DA6D5E" w14:textId="77777777" w:rsidR="00B31F21" w:rsidRPr="00944522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BA29607" w14:textId="77777777" w:rsidR="00B31F21" w:rsidRPr="00944522" w:rsidRDefault="00B31F21" w:rsidP="00B31F2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376258B2" w14:textId="77777777" w:rsidR="00B31F21" w:rsidRPr="00944522" w:rsidRDefault="00B31F21" w:rsidP="00B31F2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52F16973" w14:textId="77777777" w:rsidR="00B31F21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26730E1" w14:textId="77777777" w:rsidR="00B31F21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BCAE1E3" w14:textId="77777777" w:rsidR="00B31F21" w:rsidRPr="00944522" w:rsidRDefault="00B31F21" w:rsidP="00B31F2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51487324" w14:textId="77777777" w:rsidR="00B31F21" w:rsidRPr="00944522" w:rsidRDefault="00B31F21" w:rsidP="00B31F2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63761653" w14:textId="77777777" w:rsidR="00B31F21" w:rsidRPr="00944522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4435DB8" w14:textId="77777777" w:rsidR="00B31F21" w:rsidRPr="00944522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76F4770" w14:textId="77777777" w:rsidR="00B31F21" w:rsidRPr="00944522" w:rsidRDefault="00B31F21" w:rsidP="00B31F2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33148D99" w14:textId="77777777" w:rsidR="00B31F21" w:rsidRPr="00944522" w:rsidRDefault="00B31F21" w:rsidP="00B31F2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3688EE5D" w14:textId="77777777" w:rsidR="00B31F21" w:rsidRPr="00944522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E2D4013" w14:textId="77777777" w:rsidR="00B31F21" w:rsidRPr="00944522" w:rsidRDefault="00B31F21" w:rsidP="00B31F2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68FFEE05" w14:textId="77777777" w:rsidR="00B31F21" w:rsidRPr="00944522" w:rsidRDefault="00B31F21" w:rsidP="00B31F2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3D5B1CD8" w14:textId="77777777" w:rsidR="00B31F21" w:rsidRDefault="00B31F21" w:rsidP="00B31F21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6B6E5AF0" w14:textId="77777777" w:rsidR="00B31F21" w:rsidRDefault="00B31F21" w:rsidP="00B31F21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391EEDA5" w14:textId="77777777" w:rsidR="00B31F21" w:rsidRDefault="00B31F21" w:rsidP="00B31F21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B31F21" w:rsidRPr="00944522" w14:paraId="0AED3CF7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8F9FAA" w14:textId="77777777" w:rsidR="00B31F21" w:rsidRPr="00944522" w:rsidRDefault="00B31F21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B31F21" w:rsidRPr="00944522" w14:paraId="1978064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87B1D" w14:textId="77777777" w:rsidR="00B31F21" w:rsidRPr="00CC13F7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E7E4" w14:textId="77777777" w:rsidR="00B31F21" w:rsidRPr="00944522" w:rsidRDefault="00B31F21" w:rsidP="00745C5B">
            <w:pPr>
              <w:rPr>
                <w:rFonts w:ascii="Arial" w:eastAsia="Calibri" w:hAnsi="Arial" w:cs="Arial"/>
              </w:rPr>
            </w:pPr>
          </w:p>
        </w:tc>
      </w:tr>
      <w:tr w:rsidR="00B31F21" w:rsidRPr="00944522" w14:paraId="7ABA1F2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65DBD" w14:textId="77777777" w:rsidR="00B31F21" w:rsidRPr="00CC13F7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E41E" w14:textId="77777777" w:rsidR="00B31F21" w:rsidRPr="00944522" w:rsidRDefault="00B31F21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B31F21" w:rsidRPr="00944522" w14:paraId="1598EE77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D7BD" w14:textId="77777777" w:rsidR="00B31F21" w:rsidRPr="00CC13F7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lastRenderedPageBreak/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5822" w14:textId="77777777" w:rsidR="00B31F21" w:rsidRPr="00944522" w:rsidRDefault="00B31F21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B31F21" w:rsidRPr="00944522" w14:paraId="4780F21D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1041A" w14:textId="77777777" w:rsidR="00B31F21" w:rsidRPr="00CC13F7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2E1D" w14:textId="77777777" w:rsidR="00B31F21" w:rsidRPr="00944522" w:rsidRDefault="00B31F21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B31F21" w:rsidRPr="00944522" w14:paraId="1363E9BA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52BCF" w14:textId="77777777" w:rsidR="00B31F21" w:rsidRPr="00CC13F7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85E7" w14:textId="77777777" w:rsidR="00B31F21" w:rsidRPr="00944522" w:rsidRDefault="00B31F21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B31F21" w:rsidRPr="00944522" w14:paraId="670790AE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533E" w14:textId="77777777" w:rsidR="00B31F21" w:rsidRPr="00CC13F7" w:rsidRDefault="00B31F21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16" w14:textId="77777777" w:rsidR="00B31F21" w:rsidRPr="00944522" w:rsidRDefault="00B31F21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B31F21" w:rsidRPr="00944522" w14:paraId="2C10B155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4D50" w14:textId="01276655" w:rsidR="00B31F21" w:rsidRPr="002A70FE" w:rsidRDefault="00B31F21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E6326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26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E63268">
              <w:rPr>
                <w:rFonts w:ascii="Arial" w:hAnsi="Arial" w:cs="Arial"/>
                <w:szCs w:val="22"/>
              </w:rPr>
            </w:r>
            <w:r w:rsidR="00E63268">
              <w:rPr>
                <w:rFonts w:ascii="Arial" w:hAnsi="Arial" w:cs="Arial"/>
                <w:szCs w:val="22"/>
              </w:rPr>
              <w:fldChar w:fldCharType="separate"/>
            </w:r>
            <w:r w:rsidR="00E63268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E6326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26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E63268">
              <w:rPr>
                <w:rFonts w:ascii="Arial" w:hAnsi="Arial" w:cs="Arial"/>
                <w:szCs w:val="22"/>
              </w:rPr>
            </w:r>
            <w:r w:rsidR="00E63268">
              <w:rPr>
                <w:rFonts w:ascii="Arial" w:hAnsi="Arial" w:cs="Arial"/>
                <w:szCs w:val="22"/>
              </w:rPr>
              <w:fldChar w:fldCharType="separate"/>
            </w:r>
            <w:r w:rsidR="00E63268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8906D73" w14:textId="77777777" w:rsidR="00CD7343" w:rsidRDefault="00CD7343"/>
    <w:sectPr w:rsidR="00CD7343" w:rsidSect="00D91202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A08D" w14:textId="77777777" w:rsidR="00436200" w:rsidRDefault="00436200">
      <w:pPr>
        <w:spacing w:before="0" w:after="0"/>
      </w:pPr>
      <w:r>
        <w:separator/>
      </w:r>
    </w:p>
  </w:endnote>
  <w:endnote w:type="continuationSeparator" w:id="0">
    <w:p w14:paraId="1609BAE8" w14:textId="77777777" w:rsidR="00436200" w:rsidRDefault="004362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20B0604020202020204"/>
    <w:charset w:val="00"/>
    <w:family w:val="roman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7009" w14:textId="77777777" w:rsidR="00CD7343" w:rsidRPr="00554571" w:rsidRDefault="00000000" w:rsidP="007B41F6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6A01B3CD" w14:textId="0BB22482" w:rsidR="00342DBF" w:rsidRDefault="00000000" w:rsidP="00342DBF">
    <w:pPr>
      <w:rPr>
        <w:rFonts w:eastAsia="Calibri"/>
        <w:sz w:val="20"/>
        <w:szCs w:val="21"/>
      </w:rPr>
    </w:pPr>
    <w:r w:rsidRPr="000B4A11">
      <w:rPr>
        <w:rFonts w:ascii="Arial" w:hAnsi="Arial" w:cs="Arial"/>
        <w:sz w:val="20"/>
        <w:szCs w:val="21"/>
      </w:rPr>
      <w:t xml:space="preserve">SYB ICS Cancer </w:t>
    </w:r>
    <w:r>
      <w:rPr>
        <w:rFonts w:ascii="Arial" w:hAnsi="Arial" w:cs="Arial"/>
        <w:sz w:val="20"/>
        <w:szCs w:val="21"/>
      </w:rPr>
      <w:t>Haematology</w:t>
    </w:r>
    <w:r w:rsidRPr="000B4A11">
      <w:rPr>
        <w:rFonts w:ascii="Arial" w:hAnsi="Arial" w:cs="Arial"/>
        <w:sz w:val="20"/>
        <w:szCs w:val="21"/>
      </w:rPr>
      <w:t xml:space="preserve"> Pathway (Version </w:t>
    </w:r>
    <w:r w:rsidR="00D3752F">
      <w:rPr>
        <w:rFonts w:ascii="Arial" w:hAnsi="Arial" w:cs="Arial"/>
        <w:sz w:val="20"/>
        <w:szCs w:val="21"/>
      </w:rPr>
      <w:t>6</w:t>
    </w:r>
    <w:r>
      <w:rPr>
        <w:rFonts w:ascii="Arial" w:hAnsi="Arial" w:cs="Arial"/>
        <w:sz w:val="20"/>
        <w:szCs w:val="21"/>
      </w:rPr>
      <w:t>.0</w:t>
    </w:r>
    <w:r w:rsidRPr="000B4A11">
      <w:rPr>
        <w:rFonts w:ascii="Arial" w:hAnsi="Arial" w:cs="Arial"/>
        <w:sz w:val="20"/>
        <w:szCs w:val="21"/>
      </w:rPr>
      <w:t>)</w:t>
    </w:r>
    <w:r w:rsidR="00342DBF" w:rsidRPr="00342DBF">
      <w:rPr>
        <w:rFonts w:eastAsia="Calibri"/>
        <w:sz w:val="20"/>
        <w:szCs w:val="21"/>
      </w:rPr>
      <w:t xml:space="preserve"> </w:t>
    </w:r>
  </w:p>
  <w:p w14:paraId="78FDEBBA" w14:textId="07136E7E" w:rsidR="00CD7343" w:rsidRPr="00342DBF" w:rsidRDefault="00342DBF" w:rsidP="00342DBF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D3752F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D3752F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E59E" w14:textId="77777777" w:rsidR="00436200" w:rsidRDefault="00436200">
      <w:pPr>
        <w:spacing w:before="0" w:after="0"/>
      </w:pPr>
      <w:r>
        <w:separator/>
      </w:r>
    </w:p>
  </w:footnote>
  <w:footnote w:type="continuationSeparator" w:id="0">
    <w:p w14:paraId="7A8EB711" w14:textId="77777777" w:rsidR="00436200" w:rsidRDefault="0043620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97B82"/>
    <w:multiLevelType w:val="hybridMultilevel"/>
    <w:tmpl w:val="0B14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21"/>
    <w:rsid w:val="0005230C"/>
    <w:rsid w:val="00305DB3"/>
    <w:rsid w:val="00342DBF"/>
    <w:rsid w:val="00436200"/>
    <w:rsid w:val="007974D4"/>
    <w:rsid w:val="00911A2A"/>
    <w:rsid w:val="009B73A0"/>
    <w:rsid w:val="009E5A6D"/>
    <w:rsid w:val="009F60FF"/>
    <w:rsid w:val="00A301ED"/>
    <w:rsid w:val="00AD332C"/>
    <w:rsid w:val="00B12FD1"/>
    <w:rsid w:val="00B31F21"/>
    <w:rsid w:val="00CD7343"/>
    <w:rsid w:val="00D2416A"/>
    <w:rsid w:val="00D3752F"/>
    <w:rsid w:val="00D91202"/>
    <w:rsid w:val="00E613B7"/>
    <w:rsid w:val="00E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C6C88"/>
  <w15:chartTrackingRefBased/>
  <w15:docId w15:val="{19F6F13C-1457-404E-9A1C-39C8E28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B31F21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1F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1F21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1F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1F21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B31F21"/>
    <w:pPr>
      <w:ind w:left="720"/>
      <w:contextualSpacing/>
    </w:pPr>
  </w:style>
  <w:style w:type="table" w:styleId="TableGrid">
    <w:name w:val="Table Grid"/>
    <w:basedOn w:val="TableNormal"/>
    <w:uiPriority w:val="59"/>
    <w:rsid w:val="00B31F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B31F21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3F2DC683-32F3-49C9-B178-0E9B621C7444}"/>
</file>

<file path=customXml/itemProps2.xml><?xml version="1.0" encoding="utf-8"?>
<ds:datastoreItem xmlns:ds="http://schemas.openxmlformats.org/officeDocument/2006/customXml" ds:itemID="{EB3DDA82-7843-4B0D-A652-1755F581888A}"/>
</file>

<file path=customXml/itemProps3.xml><?xml version="1.0" encoding="utf-8"?>
<ds:datastoreItem xmlns:ds="http://schemas.openxmlformats.org/officeDocument/2006/customXml" ds:itemID="{91B91A1E-0586-44FC-8296-5FB2392DE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5</cp:revision>
  <dcterms:created xsi:type="dcterms:W3CDTF">2022-09-26T07:16:00Z</dcterms:created>
  <dcterms:modified xsi:type="dcterms:W3CDTF">2024-12-08T21:45:00Z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