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5939" w14:textId="77777777" w:rsidR="00EA1A0E" w:rsidRPr="00C37268" w:rsidRDefault="00EA1A0E" w:rsidP="00EA1A0E">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u w:val="single"/>
        </w:rPr>
        <w:t>MRSA Swabbing</w:t>
      </w:r>
      <w:r w:rsidRPr="00C37268">
        <w:rPr>
          <w:rFonts w:asciiTheme="minorHAnsi" w:hAnsiTheme="minorHAnsi" w:cstheme="minorHAnsi"/>
          <w:sz w:val="24"/>
          <w:szCs w:val="24"/>
        </w:rPr>
        <w:t xml:space="preserve">  </w:t>
      </w:r>
    </w:p>
    <w:p w14:paraId="3346DD37" w14:textId="77777777" w:rsidR="00EA1A0E" w:rsidRPr="00C37268" w:rsidRDefault="00EA1A0E" w:rsidP="00EA1A0E">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rPr>
        <w:t>Please note:</w:t>
      </w:r>
    </w:p>
    <w:p w14:paraId="40A1440C" w14:textId="77777777" w:rsidR="00EA1A0E" w:rsidRPr="00C37268" w:rsidRDefault="00EA1A0E" w:rsidP="00EA1A0E">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rPr>
        <w:t xml:space="preserve">Bacterial swabs in the charcoal transport medium must be used.  </w:t>
      </w:r>
    </w:p>
    <w:p w14:paraId="05BC5BA0" w14:textId="77777777" w:rsidR="00EA1A0E" w:rsidRPr="00C37268" w:rsidRDefault="00EA1A0E" w:rsidP="00EA1A0E">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rPr>
        <w:t>The tip of the swab should be moistened with 0.9% sodium chloride (sterile saline) when taking nose and skin swabs.</w:t>
      </w:r>
    </w:p>
    <w:p w14:paraId="2613C5BE" w14:textId="77777777" w:rsidR="00EA1A0E" w:rsidRPr="00C37268" w:rsidRDefault="00EA1A0E" w:rsidP="00EA1A0E">
      <w:pPr>
        <w:spacing w:after="0" w:line="240" w:lineRule="auto"/>
        <w:jc w:val="both"/>
        <w:rPr>
          <w:rFonts w:asciiTheme="minorHAnsi" w:hAnsiTheme="minorHAnsi" w:cstheme="minorHAnsi"/>
          <w:sz w:val="24"/>
          <w:szCs w:val="24"/>
        </w:rPr>
      </w:pPr>
    </w:p>
    <w:p w14:paraId="5F95E1D6" w14:textId="77777777" w:rsidR="00EA1A0E" w:rsidRPr="000E07D5" w:rsidRDefault="00EA1A0E" w:rsidP="000E07D5">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rPr>
        <w:t xml:space="preserve"> </w:t>
      </w:r>
      <w:r w:rsidRPr="000E07D5">
        <w:rPr>
          <w:rFonts w:asciiTheme="minorHAnsi" w:hAnsiTheme="minorHAnsi" w:cstheme="minorHAnsi"/>
          <w:sz w:val="24"/>
          <w:szCs w:val="24"/>
          <w:u w:val="single"/>
        </w:rPr>
        <w:t>Specimens to be taken:</w:t>
      </w:r>
      <w:r w:rsidRPr="000E07D5">
        <w:rPr>
          <w:rFonts w:asciiTheme="minorHAnsi" w:hAnsiTheme="minorHAnsi" w:cstheme="minorHAnsi"/>
          <w:sz w:val="24"/>
          <w:szCs w:val="24"/>
        </w:rPr>
        <w:t xml:space="preserve">            </w:t>
      </w:r>
    </w:p>
    <w:p w14:paraId="1405CA74" w14:textId="77777777" w:rsidR="00EA1A0E" w:rsidRPr="00C37268" w:rsidRDefault="00EA1A0E" w:rsidP="00EA1A0E">
      <w:pPr>
        <w:pStyle w:val="Heading2"/>
        <w:spacing w:before="0" w:after="0" w:line="240" w:lineRule="auto"/>
        <w:rPr>
          <w:rFonts w:asciiTheme="minorHAnsi" w:hAnsiTheme="minorHAnsi" w:cstheme="minorHAnsi"/>
          <w:i w:val="0"/>
          <w:sz w:val="24"/>
          <w:szCs w:val="24"/>
          <w:u w:val="single"/>
        </w:rPr>
      </w:pPr>
      <w:r w:rsidRPr="00C37268">
        <w:rPr>
          <w:rFonts w:asciiTheme="minorHAnsi" w:hAnsiTheme="minorHAnsi" w:cstheme="minorHAnsi"/>
          <w:i w:val="0"/>
          <w:sz w:val="24"/>
          <w:szCs w:val="24"/>
        </w:rPr>
        <w:t>It is important that patients do not do their own swabs as poor technique may give a false negative result.</w:t>
      </w:r>
    </w:p>
    <w:p w14:paraId="3D347359" w14:textId="77777777" w:rsidR="00EA1A0E" w:rsidRPr="00C37268" w:rsidRDefault="00EA1A0E" w:rsidP="00EA1A0E">
      <w:pPr>
        <w:spacing w:after="0" w:line="240" w:lineRule="auto"/>
        <w:ind w:left="1418"/>
        <w:jc w:val="both"/>
        <w:rPr>
          <w:rFonts w:asciiTheme="minorHAnsi" w:hAnsiTheme="minorHAnsi" w:cstheme="minorHAnsi"/>
          <w:sz w:val="24"/>
          <w:szCs w:val="24"/>
        </w:rPr>
      </w:pPr>
    </w:p>
    <w:p w14:paraId="2039E172" w14:textId="77777777" w:rsidR="00EA1A0E" w:rsidRPr="00C37268" w:rsidRDefault="00EA1A0E" w:rsidP="00EA1A0E">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rPr>
        <w:t>Nose:  use one swab for both nostrils (moisten swab with sterile saline).</w:t>
      </w:r>
    </w:p>
    <w:p w14:paraId="678A8A29" w14:textId="77777777" w:rsidR="00EA1A0E" w:rsidRPr="00C37268" w:rsidRDefault="00EA1A0E" w:rsidP="00EA1A0E">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rPr>
        <w:t>Groin: Use one swab for both sides (moisten swab with sterile saline).</w:t>
      </w:r>
    </w:p>
    <w:p w14:paraId="48E32621" w14:textId="77777777" w:rsidR="00EA1A0E" w:rsidRPr="00C37268" w:rsidRDefault="00EA1A0E" w:rsidP="00EA1A0E">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rPr>
        <w:t>Skin lesions/wound swab: one swab for each site. Sites should be clearly identified.   Swab should be moistened with sterile saline and rubbed into the area.</w:t>
      </w:r>
    </w:p>
    <w:p w14:paraId="4D3A94A8" w14:textId="77777777" w:rsidR="00EA1A0E" w:rsidRPr="00C37268" w:rsidRDefault="00EA1A0E" w:rsidP="00EA1A0E">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rPr>
        <w:t xml:space="preserve">CSU: In catheterised patients. </w:t>
      </w:r>
      <w:r w:rsidR="0086251B" w:rsidRPr="00C37268">
        <w:rPr>
          <w:rFonts w:asciiTheme="minorHAnsi" w:hAnsiTheme="minorHAnsi" w:cstheme="minorHAnsi"/>
          <w:sz w:val="24"/>
          <w:szCs w:val="24"/>
        </w:rPr>
        <w:t>Ensure correct technique is used and the sample is not taken from the drainage bag.</w:t>
      </w:r>
    </w:p>
    <w:p w14:paraId="5B65D49C" w14:textId="77777777" w:rsidR="00EA1A0E" w:rsidRPr="00C37268" w:rsidRDefault="00EA1A0E" w:rsidP="00EA1A0E">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rPr>
        <w:t>All manipulated sites e.g. IV-line site, tracheostomies, peg site etc.</w:t>
      </w:r>
    </w:p>
    <w:p w14:paraId="6C9A4DDE" w14:textId="77777777" w:rsidR="00EA1A0E" w:rsidRPr="00C37268" w:rsidRDefault="00EA1A0E" w:rsidP="00EA1A0E">
      <w:pPr>
        <w:pStyle w:val="subheadingpolicy"/>
        <w:outlineLvl w:val="1"/>
        <w:rPr>
          <w:rFonts w:asciiTheme="minorHAnsi" w:hAnsiTheme="minorHAnsi" w:cstheme="minorHAnsi"/>
          <w:u w:val="none"/>
        </w:rPr>
      </w:pPr>
      <w:r w:rsidRPr="00C37268">
        <w:rPr>
          <w:rFonts w:asciiTheme="minorHAnsi" w:hAnsiTheme="minorHAnsi" w:cstheme="minorHAnsi"/>
          <w:u w:val="none"/>
        </w:rPr>
        <w:t>Sputum depending on clinical presentation</w:t>
      </w:r>
      <w:bookmarkStart w:id="0" w:name="_Toc144898704"/>
      <w:r w:rsidR="00702E1A">
        <w:rPr>
          <w:rFonts w:asciiTheme="minorHAnsi" w:hAnsiTheme="minorHAnsi" w:cstheme="minorHAnsi"/>
          <w:u w:val="none"/>
        </w:rPr>
        <w:t xml:space="preserve"> for example a productive cough</w:t>
      </w:r>
      <w:r w:rsidRPr="00C37268">
        <w:rPr>
          <w:rFonts w:asciiTheme="minorHAnsi" w:hAnsiTheme="minorHAnsi" w:cstheme="minorHAnsi"/>
          <w:bCs w:val="0"/>
          <w:u w:val="none"/>
        </w:rPr>
        <w:t xml:space="preserve"> </w:t>
      </w:r>
    </w:p>
    <w:p w14:paraId="76AA3EBF" w14:textId="77777777" w:rsidR="00EA1A0E" w:rsidRPr="00C37268" w:rsidRDefault="00EA1A0E" w:rsidP="00EA1A0E">
      <w:pPr>
        <w:pStyle w:val="subheadingpolicy"/>
        <w:ind w:left="567"/>
        <w:outlineLvl w:val="1"/>
        <w:rPr>
          <w:rFonts w:asciiTheme="minorHAnsi" w:hAnsiTheme="minorHAnsi" w:cstheme="minorHAnsi"/>
        </w:rPr>
      </w:pPr>
    </w:p>
    <w:p w14:paraId="7C362463" w14:textId="77777777" w:rsidR="00EA1A0E" w:rsidRPr="00C37268" w:rsidRDefault="00EA1A0E" w:rsidP="00EA1A0E">
      <w:pPr>
        <w:pStyle w:val="subheadingpolicy"/>
        <w:outlineLvl w:val="1"/>
        <w:rPr>
          <w:rFonts w:asciiTheme="minorHAnsi" w:hAnsiTheme="minorHAnsi" w:cstheme="minorHAnsi"/>
        </w:rPr>
      </w:pPr>
      <w:r w:rsidRPr="00C37268">
        <w:rPr>
          <w:rFonts w:asciiTheme="minorHAnsi" w:hAnsiTheme="minorHAnsi" w:cstheme="minorHAnsi"/>
        </w:rPr>
        <w:t>Decolonisation</w:t>
      </w:r>
      <w:bookmarkEnd w:id="0"/>
    </w:p>
    <w:p w14:paraId="441EE5AC" w14:textId="77777777" w:rsidR="0086251B" w:rsidRPr="00C37268" w:rsidRDefault="00EA1A0E" w:rsidP="00EA1A0E">
      <w:pPr>
        <w:spacing w:after="0" w:line="240" w:lineRule="auto"/>
        <w:jc w:val="both"/>
        <w:rPr>
          <w:rFonts w:asciiTheme="minorHAnsi" w:hAnsiTheme="minorHAnsi" w:cstheme="minorHAnsi"/>
          <w:b/>
          <w:sz w:val="24"/>
          <w:szCs w:val="24"/>
        </w:rPr>
      </w:pPr>
      <w:r w:rsidRPr="00C37268">
        <w:rPr>
          <w:rFonts w:asciiTheme="minorHAnsi" w:hAnsiTheme="minorHAnsi" w:cstheme="minorHAnsi"/>
          <w:sz w:val="24"/>
          <w:szCs w:val="24"/>
        </w:rPr>
        <w:t>All adult</w:t>
      </w:r>
      <w:r w:rsidR="00760F18">
        <w:rPr>
          <w:rFonts w:asciiTheme="minorHAnsi" w:hAnsiTheme="minorHAnsi" w:cstheme="minorHAnsi"/>
          <w:sz w:val="24"/>
          <w:szCs w:val="24"/>
        </w:rPr>
        <w:t xml:space="preserve"> first isolate</w:t>
      </w:r>
      <w:r w:rsidRPr="00C37268">
        <w:rPr>
          <w:rFonts w:asciiTheme="minorHAnsi" w:hAnsiTheme="minorHAnsi" w:cstheme="minorHAnsi"/>
          <w:sz w:val="24"/>
          <w:szCs w:val="24"/>
        </w:rPr>
        <w:t xml:space="preserve"> MRSA positive patients should be prescribed the following decolonisation regime in an attempt to eradicate</w:t>
      </w:r>
      <w:r w:rsidR="00702E1A">
        <w:rPr>
          <w:rFonts w:asciiTheme="minorHAnsi" w:hAnsiTheme="minorHAnsi" w:cstheme="minorHAnsi"/>
          <w:sz w:val="24"/>
          <w:szCs w:val="24"/>
        </w:rPr>
        <w:t xml:space="preserve"> or a least temporarily suppress</w:t>
      </w:r>
      <w:r w:rsidRPr="00C37268">
        <w:rPr>
          <w:rFonts w:asciiTheme="minorHAnsi" w:hAnsiTheme="minorHAnsi" w:cstheme="minorHAnsi"/>
          <w:sz w:val="24"/>
          <w:szCs w:val="24"/>
        </w:rPr>
        <w:t xml:space="preserve"> MRSA.</w:t>
      </w:r>
      <w:r w:rsidRPr="00C37268">
        <w:rPr>
          <w:rFonts w:asciiTheme="minorHAnsi" w:hAnsiTheme="minorHAnsi" w:cstheme="minorHAnsi"/>
          <w:b/>
          <w:sz w:val="24"/>
          <w:szCs w:val="24"/>
        </w:rPr>
        <w:t xml:space="preserve"> </w:t>
      </w:r>
    </w:p>
    <w:p w14:paraId="705DCD20" w14:textId="77777777" w:rsidR="00EA1A0E" w:rsidRPr="00C37268" w:rsidRDefault="00EA1A0E" w:rsidP="00EA1A0E">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rPr>
        <w:t xml:space="preserve">For a </w:t>
      </w:r>
      <w:r w:rsidR="00760F18">
        <w:rPr>
          <w:rFonts w:asciiTheme="minorHAnsi" w:hAnsiTheme="minorHAnsi" w:cstheme="minorHAnsi"/>
          <w:sz w:val="24"/>
          <w:szCs w:val="24"/>
        </w:rPr>
        <w:t>first isolate</w:t>
      </w:r>
      <w:r w:rsidRPr="00C37268">
        <w:rPr>
          <w:rFonts w:asciiTheme="minorHAnsi" w:hAnsiTheme="minorHAnsi" w:cstheme="minorHAnsi"/>
          <w:sz w:val="24"/>
          <w:szCs w:val="24"/>
        </w:rPr>
        <w:t xml:space="preserve"> decolonisation treatment should be given for all sites regardless of where positive,</w:t>
      </w:r>
      <w:r w:rsidR="002D2AE6" w:rsidRPr="00C37268">
        <w:rPr>
          <w:rFonts w:asciiTheme="minorHAnsi" w:hAnsiTheme="minorHAnsi" w:cstheme="minorHAnsi"/>
          <w:sz w:val="24"/>
          <w:szCs w:val="24"/>
        </w:rPr>
        <w:t xml:space="preserve"> </w:t>
      </w:r>
      <w:r w:rsidR="0086251B" w:rsidRPr="00C37268">
        <w:rPr>
          <w:rFonts w:asciiTheme="minorHAnsi" w:hAnsiTheme="minorHAnsi" w:cstheme="minorHAnsi"/>
          <w:sz w:val="24"/>
          <w:szCs w:val="24"/>
        </w:rPr>
        <w:t xml:space="preserve">for example </w:t>
      </w:r>
      <w:r w:rsidR="002D2AE6" w:rsidRPr="00C37268">
        <w:rPr>
          <w:rFonts w:asciiTheme="minorHAnsi" w:hAnsiTheme="minorHAnsi" w:cstheme="minorHAnsi"/>
          <w:sz w:val="24"/>
          <w:szCs w:val="24"/>
        </w:rPr>
        <w:t xml:space="preserve">nasal treatment and body decolonisation should be given for a wound swab along with octenillin wound </w:t>
      </w:r>
      <w:r w:rsidR="00760F18">
        <w:rPr>
          <w:rFonts w:asciiTheme="minorHAnsi" w:hAnsiTheme="minorHAnsi" w:cstheme="minorHAnsi"/>
          <w:sz w:val="24"/>
          <w:szCs w:val="24"/>
        </w:rPr>
        <w:t>irrigation</w:t>
      </w:r>
      <w:r w:rsidR="002D2AE6" w:rsidRPr="00C37268">
        <w:rPr>
          <w:rFonts w:asciiTheme="minorHAnsi" w:hAnsiTheme="minorHAnsi" w:cstheme="minorHAnsi"/>
          <w:sz w:val="24"/>
          <w:szCs w:val="24"/>
        </w:rPr>
        <w:t xml:space="preserve"> and</w:t>
      </w:r>
      <w:r w:rsidR="00C37268">
        <w:rPr>
          <w:rFonts w:asciiTheme="minorHAnsi" w:hAnsiTheme="minorHAnsi" w:cstheme="minorHAnsi"/>
          <w:sz w:val="24"/>
          <w:szCs w:val="24"/>
        </w:rPr>
        <w:t xml:space="preserve"> a</w:t>
      </w:r>
      <w:r w:rsidR="002D2AE6" w:rsidRPr="00C37268">
        <w:rPr>
          <w:rFonts w:asciiTheme="minorHAnsi" w:hAnsiTheme="minorHAnsi" w:cstheme="minorHAnsi"/>
          <w:sz w:val="24"/>
          <w:szCs w:val="24"/>
        </w:rPr>
        <w:t xml:space="preserve"> review for systemic antibiotics. If any subsequent</w:t>
      </w:r>
      <w:r w:rsidRPr="00C37268">
        <w:rPr>
          <w:rFonts w:asciiTheme="minorHAnsi" w:hAnsiTheme="minorHAnsi" w:cstheme="minorHAnsi"/>
          <w:sz w:val="24"/>
          <w:szCs w:val="24"/>
        </w:rPr>
        <w:t xml:space="preserve"> decolonisation</w:t>
      </w:r>
      <w:r w:rsidR="002D2AE6" w:rsidRPr="00C37268">
        <w:rPr>
          <w:rFonts w:asciiTheme="minorHAnsi" w:hAnsiTheme="minorHAnsi" w:cstheme="minorHAnsi"/>
          <w:sz w:val="24"/>
          <w:szCs w:val="24"/>
        </w:rPr>
        <w:t xml:space="preserve"> is required</w:t>
      </w:r>
      <w:r w:rsidRPr="00C37268">
        <w:rPr>
          <w:rFonts w:asciiTheme="minorHAnsi" w:hAnsiTheme="minorHAnsi" w:cstheme="minorHAnsi"/>
          <w:sz w:val="24"/>
          <w:szCs w:val="24"/>
        </w:rPr>
        <w:t xml:space="preserve"> treat the positive site only.</w:t>
      </w:r>
    </w:p>
    <w:p w14:paraId="59933611" w14:textId="77777777" w:rsidR="00EA1A0E" w:rsidRPr="00C37268" w:rsidRDefault="00EA1A0E" w:rsidP="00EA1A0E">
      <w:pPr>
        <w:spacing w:after="0" w:line="240" w:lineRule="auto"/>
        <w:jc w:val="both"/>
        <w:outlineLvl w:val="1"/>
        <w:rPr>
          <w:rFonts w:asciiTheme="minorHAnsi" w:hAnsiTheme="minorHAnsi" w:cstheme="minorHAnsi"/>
          <w:bCs/>
          <w:sz w:val="24"/>
          <w:szCs w:val="24"/>
          <w:u w:val="single"/>
        </w:rPr>
      </w:pPr>
    </w:p>
    <w:tbl>
      <w:tblPr>
        <w:tblpPr w:leftFromText="180" w:rightFromText="180" w:vertAnchor="text" w:horzAnchor="margin" w:tblpXSpec="right" w:tblpY="47"/>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1984"/>
        <w:gridCol w:w="2180"/>
      </w:tblGrid>
      <w:tr w:rsidR="00EA1A0E" w:rsidRPr="00C37268" w14:paraId="40736339" w14:textId="77777777" w:rsidTr="00A02644">
        <w:trPr>
          <w:cantSplit/>
        </w:trPr>
        <w:tc>
          <w:tcPr>
            <w:tcW w:w="1843" w:type="dxa"/>
          </w:tcPr>
          <w:p w14:paraId="7F8E0450" w14:textId="77777777" w:rsidR="00EA1A0E" w:rsidRPr="00C37268" w:rsidRDefault="00EA1A0E" w:rsidP="00EA1A0E">
            <w:pPr>
              <w:spacing w:after="0" w:line="240" w:lineRule="auto"/>
              <w:jc w:val="both"/>
              <w:rPr>
                <w:rFonts w:asciiTheme="minorHAnsi" w:hAnsiTheme="minorHAnsi" w:cstheme="minorHAnsi"/>
                <w:b/>
              </w:rPr>
            </w:pPr>
            <w:r w:rsidRPr="00C37268">
              <w:rPr>
                <w:rFonts w:asciiTheme="minorHAnsi" w:hAnsiTheme="minorHAnsi" w:cstheme="minorHAnsi"/>
                <w:b/>
              </w:rPr>
              <w:t>Procedure</w:t>
            </w:r>
          </w:p>
        </w:tc>
        <w:tc>
          <w:tcPr>
            <w:tcW w:w="3686" w:type="dxa"/>
          </w:tcPr>
          <w:p w14:paraId="06485E9D" w14:textId="77777777" w:rsidR="00EA1A0E" w:rsidRPr="00C37268" w:rsidRDefault="00EA1A0E" w:rsidP="00EA1A0E">
            <w:pPr>
              <w:spacing w:after="0" w:line="240" w:lineRule="auto"/>
              <w:jc w:val="both"/>
              <w:rPr>
                <w:rFonts w:asciiTheme="minorHAnsi" w:hAnsiTheme="minorHAnsi" w:cstheme="minorHAnsi"/>
                <w:b/>
              </w:rPr>
            </w:pPr>
            <w:r w:rsidRPr="00C37268">
              <w:rPr>
                <w:rFonts w:asciiTheme="minorHAnsi" w:hAnsiTheme="minorHAnsi" w:cstheme="minorHAnsi"/>
                <w:b/>
              </w:rPr>
              <w:t>Product</w:t>
            </w:r>
          </w:p>
        </w:tc>
        <w:tc>
          <w:tcPr>
            <w:tcW w:w="1984" w:type="dxa"/>
          </w:tcPr>
          <w:p w14:paraId="21624FBB" w14:textId="77777777" w:rsidR="00EA1A0E" w:rsidRPr="00C37268" w:rsidRDefault="00EA1A0E" w:rsidP="00EA1A0E">
            <w:pPr>
              <w:spacing w:after="0" w:line="240" w:lineRule="auto"/>
              <w:jc w:val="both"/>
              <w:rPr>
                <w:rFonts w:asciiTheme="minorHAnsi" w:hAnsiTheme="minorHAnsi" w:cstheme="minorHAnsi"/>
                <w:b/>
              </w:rPr>
            </w:pPr>
            <w:r w:rsidRPr="00C37268">
              <w:rPr>
                <w:rFonts w:asciiTheme="minorHAnsi" w:hAnsiTheme="minorHAnsi" w:cstheme="minorHAnsi"/>
                <w:b/>
              </w:rPr>
              <w:t>Directions</w:t>
            </w:r>
          </w:p>
        </w:tc>
        <w:tc>
          <w:tcPr>
            <w:tcW w:w="2180" w:type="dxa"/>
          </w:tcPr>
          <w:p w14:paraId="5399703B" w14:textId="77777777" w:rsidR="00EA1A0E" w:rsidRPr="00C37268" w:rsidRDefault="00EA1A0E" w:rsidP="00EA1A0E">
            <w:pPr>
              <w:spacing w:after="0" w:line="240" w:lineRule="auto"/>
              <w:jc w:val="both"/>
              <w:rPr>
                <w:rFonts w:asciiTheme="minorHAnsi" w:hAnsiTheme="minorHAnsi" w:cstheme="minorHAnsi"/>
                <w:b/>
              </w:rPr>
            </w:pPr>
            <w:r w:rsidRPr="00C37268">
              <w:rPr>
                <w:rFonts w:asciiTheme="minorHAnsi" w:hAnsiTheme="minorHAnsi" w:cstheme="minorHAnsi"/>
                <w:b/>
              </w:rPr>
              <w:t>Duration</w:t>
            </w:r>
          </w:p>
        </w:tc>
      </w:tr>
      <w:tr w:rsidR="00EA1A0E" w:rsidRPr="00C37268" w14:paraId="14657BDA" w14:textId="77777777" w:rsidTr="00A02644">
        <w:trPr>
          <w:cantSplit/>
        </w:trPr>
        <w:tc>
          <w:tcPr>
            <w:tcW w:w="1843" w:type="dxa"/>
          </w:tcPr>
          <w:p w14:paraId="25B248BE" w14:textId="77777777" w:rsidR="00EA1A0E" w:rsidRPr="00C37268" w:rsidRDefault="00EA1A0E" w:rsidP="00EA1A0E">
            <w:pPr>
              <w:spacing w:after="0" w:line="240" w:lineRule="auto"/>
              <w:rPr>
                <w:rFonts w:asciiTheme="minorHAnsi" w:hAnsiTheme="minorHAnsi" w:cstheme="minorHAnsi"/>
                <w:sz w:val="20"/>
                <w:szCs w:val="20"/>
              </w:rPr>
            </w:pPr>
            <w:r w:rsidRPr="00C37268">
              <w:rPr>
                <w:rFonts w:asciiTheme="minorHAnsi" w:hAnsiTheme="minorHAnsi" w:cstheme="minorHAnsi"/>
                <w:sz w:val="20"/>
                <w:szCs w:val="20"/>
              </w:rPr>
              <w:t>Nasal Clearance</w:t>
            </w:r>
          </w:p>
          <w:p w14:paraId="439D5BFE" w14:textId="77777777" w:rsidR="00EA1A0E" w:rsidRPr="00C37268" w:rsidRDefault="00EA1A0E" w:rsidP="00EA1A0E">
            <w:pPr>
              <w:spacing w:after="0" w:line="240" w:lineRule="auto"/>
              <w:rPr>
                <w:rFonts w:asciiTheme="minorHAnsi" w:hAnsiTheme="minorHAnsi" w:cstheme="minorHAnsi"/>
                <w:sz w:val="16"/>
                <w:szCs w:val="16"/>
              </w:rPr>
            </w:pPr>
          </w:p>
        </w:tc>
        <w:tc>
          <w:tcPr>
            <w:tcW w:w="3686" w:type="dxa"/>
          </w:tcPr>
          <w:p w14:paraId="06DEF73E" w14:textId="77777777" w:rsidR="00EA1A0E" w:rsidRPr="00C37268" w:rsidRDefault="00EA1A0E" w:rsidP="00EA1A0E">
            <w:pPr>
              <w:spacing w:after="0" w:line="240" w:lineRule="auto"/>
              <w:rPr>
                <w:rFonts w:asciiTheme="minorHAnsi" w:hAnsiTheme="minorHAnsi" w:cstheme="minorHAnsi"/>
                <w:sz w:val="20"/>
                <w:szCs w:val="20"/>
              </w:rPr>
            </w:pPr>
            <w:r w:rsidRPr="00C37268">
              <w:rPr>
                <w:rFonts w:asciiTheme="minorHAnsi" w:hAnsiTheme="minorHAnsi" w:cstheme="minorHAnsi"/>
                <w:sz w:val="20"/>
                <w:szCs w:val="20"/>
              </w:rPr>
              <w:t>Mupirocin cream</w:t>
            </w:r>
          </w:p>
          <w:p w14:paraId="32BFC271" w14:textId="77777777" w:rsidR="00EA1A0E" w:rsidRPr="00C37268" w:rsidRDefault="00EA1A0E" w:rsidP="00EA1A0E">
            <w:pPr>
              <w:spacing w:after="0" w:line="240" w:lineRule="auto"/>
              <w:rPr>
                <w:rFonts w:asciiTheme="minorHAnsi" w:hAnsiTheme="minorHAnsi" w:cstheme="minorHAnsi"/>
                <w:sz w:val="20"/>
                <w:szCs w:val="20"/>
              </w:rPr>
            </w:pPr>
            <w:r w:rsidRPr="00C37268">
              <w:rPr>
                <w:rFonts w:asciiTheme="minorHAnsi" w:hAnsiTheme="minorHAnsi" w:cstheme="minorHAnsi"/>
                <w:sz w:val="20"/>
                <w:szCs w:val="20"/>
              </w:rPr>
              <w:t>2% (Bactroban R)</w:t>
            </w:r>
          </w:p>
          <w:p w14:paraId="01933662" w14:textId="77777777" w:rsidR="00EA1A0E" w:rsidRPr="00C37268" w:rsidRDefault="00EA1A0E" w:rsidP="00EA1A0E">
            <w:pPr>
              <w:spacing w:after="0" w:line="240" w:lineRule="auto"/>
              <w:rPr>
                <w:rFonts w:asciiTheme="minorHAnsi" w:hAnsiTheme="minorHAnsi" w:cstheme="minorHAnsi"/>
                <w:sz w:val="20"/>
                <w:szCs w:val="20"/>
              </w:rPr>
            </w:pPr>
          </w:p>
          <w:p w14:paraId="0799EC1A" w14:textId="77777777" w:rsidR="00C37268" w:rsidRPr="004A1100" w:rsidRDefault="00C37268" w:rsidP="00EA1A0E">
            <w:pPr>
              <w:spacing w:after="0" w:line="240" w:lineRule="auto"/>
              <w:rPr>
                <w:rFonts w:asciiTheme="minorHAnsi" w:hAnsiTheme="minorHAnsi" w:cstheme="minorHAnsi"/>
                <w:sz w:val="20"/>
                <w:szCs w:val="20"/>
              </w:rPr>
            </w:pPr>
            <w:r w:rsidRPr="004A1100">
              <w:rPr>
                <w:rFonts w:asciiTheme="minorHAnsi" w:hAnsiTheme="minorHAnsi" w:cstheme="minorHAnsi"/>
                <w:sz w:val="20"/>
                <w:szCs w:val="20"/>
              </w:rPr>
              <w:t xml:space="preserve">Naseptin® (Chlorhexidine dihydrochloride 0.1%w/w/ Neomycin </w:t>
            </w:r>
            <w:r w:rsidR="00A14D81" w:rsidRPr="004A1100">
              <w:rPr>
                <w:rFonts w:asciiTheme="minorHAnsi" w:hAnsiTheme="minorHAnsi" w:cstheme="minorHAnsi"/>
                <w:sz w:val="20"/>
                <w:szCs w:val="20"/>
              </w:rPr>
              <w:t>sulphite</w:t>
            </w:r>
            <w:r w:rsidRPr="004A1100">
              <w:rPr>
                <w:rFonts w:asciiTheme="minorHAnsi" w:hAnsiTheme="minorHAnsi" w:cstheme="minorHAnsi"/>
                <w:sz w:val="20"/>
                <w:szCs w:val="20"/>
              </w:rPr>
              <w:t xml:space="preserve"> 0.5%w/w) nasal cream.</w:t>
            </w:r>
          </w:p>
          <w:p w14:paraId="37035227" w14:textId="77777777" w:rsidR="00EA1A0E" w:rsidRPr="004A1100" w:rsidRDefault="00C37268" w:rsidP="00EA1A0E">
            <w:pPr>
              <w:spacing w:after="0" w:line="240" w:lineRule="auto"/>
              <w:rPr>
                <w:rFonts w:asciiTheme="minorHAnsi" w:hAnsiTheme="minorHAnsi" w:cstheme="minorHAnsi"/>
                <w:sz w:val="20"/>
                <w:szCs w:val="20"/>
              </w:rPr>
            </w:pPr>
            <w:r w:rsidRPr="004A1100">
              <w:rPr>
                <w:rFonts w:asciiTheme="minorHAnsi" w:hAnsiTheme="minorHAnsi" w:cstheme="minorHAnsi"/>
                <w:b/>
                <w:sz w:val="20"/>
                <w:szCs w:val="20"/>
              </w:rPr>
              <w:t xml:space="preserve">Caution </w:t>
            </w:r>
            <w:r w:rsidR="00EA1A0E" w:rsidRPr="004A1100">
              <w:rPr>
                <w:rFonts w:asciiTheme="minorHAnsi" w:hAnsiTheme="minorHAnsi" w:cstheme="minorHAnsi"/>
                <w:sz w:val="20"/>
                <w:szCs w:val="20"/>
              </w:rPr>
              <w:t>Naseptin is contra indicated if the patient has a peanut allergy</w:t>
            </w:r>
          </w:p>
          <w:p w14:paraId="157363B2" w14:textId="77777777" w:rsidR="00EA1A0E" w:rsidRPr="004A1100" w:rsidRDefault="00EA1A0E" w:rsidP="00EA1A0E">
            <w:pPr>
              <w:spacing w:after="0" w:line="240" w:lineRule="auto"/>
              <w:rPr>
                <w:rFonts w:asciiTheme="minorHAnsi" w:hAnsiTheme="minorHAnsi" w:cstheme="minorHAnsi"/>
                <w:sz w:val="20"/>
                <w:szCs w:val="20"/>
              </w:rPr>
            </w:pPr>
          </w:p>
          <w:p w14:paraId="06C46468" w14:textId="77777777" w:rsidR="00EA1A0E" w:rsidRPr="004A1100" w:rsidRDefault="00C37268" w:rsidP="00EA1A0E">
            <w:pPr>
              <w:spacing w:after="0" w:line="240" w:lineRule="auto"/>
              <w:rPr>
                <w:rFonts w:asciiTheme="minorHAnsi" w:hAnsiTheme="minorHAnsi" w:cstheme="minorHAnsi"/>
                <w:sz w:val="20"/>
                <w:szCs w:val="20"/>
              </w:rPr>
            </w:pPr>
            <w:r w:rsidRPr="004A1100">
              <w:rPr>
                <w:rFonts w:asciiTheme="minorHAnsi" w:hAnsiTheme="minorHAnsi" w:cstheme="minorHAnsi"/>
                <w:sz w:val="20"/>
                <w:szCs w:val="20"/>
              </w:rPr>
              <w:t>Octenisan® nasal gel Apply BD (Water based gel, can be used with nasal oxygen cannulae)</w:t>
            </w:r>
          </w:p>
          <w:p w14:paraId="374C9ADC" w14:textId="77777777" w:rsidR="00EA1A0E" w:rsidRPr="00C37268" w:rsidRDefault="00EA1A0E" w:rsidP="00EA1A0E">
            <w:pPr>
              <w:spacing w:after="0" w:line="240" w:lineRule="auto"/>
              <w:rPr>
                <w:rFonts w:asciiTheme="minorHAnsi" w:hAnsiTheme="minorHAnsi" w:cstheme="minorHAnsi"/>
                <w:sz w:val="20"/>
                <w:szCs w:val="20"/>
              </w:rPr>
            </w:pPr>
          </w:p>
          <w:p w14:paraId="10DDC2CA" w14:textId="77777777" w:rsidR="00EA1A0E" w:rsidRPr="00C37268" w:rsidRDefault="00EA1A0E" w:rsidP="00EA1A0E">
            <w:pPr>
              <w:spacing w:after="0" w:line="240" w:lineRule="auto"/>
              <w:rPr>
                <w:rFonts w:asciiTheme="minorHAnsi" w:hAnsiTheme="minorHAnsi" w:cstheme="minorHAnsi"/>
                <w:sz w:val="20"/>
                <w:szCs w:val="20"/>
              </w:rPr>
            </w:pPr>
          </w:p>
        </w:tc>
        <w:tc>
          <w:tcPr>
            <w:tcW w:w="1984" w:type="dxa"/>
          </w:tcPr>
          <w:p w14:paraId="26868332" w14:textId="77777777" w:rsidR="00EA1A0E" w:rsidRPr="00C37268" w:rsidRDefault="00EA1A0E" w:rsidP="00EA1A0E">
            <w:pPr>
              <w:spacing w:after="0" w:line="240" w:lineRule="auto"/>
              <w:rPr>
                <w:rFonts w:asciiTheme="minorHAnsi" w:hAnsiTheme="minorHAnsi" w:cstheme="minorHAnsi"/>
                <w:sz w:val="20"/>
                <w:szCs w:val="20"/>
              </w:rPr>
            </w:pPr>
            <w:r w:rsidRPr="00C37268">
              <w:rPr>
                <w:rFonts w:asciiTheme="minorHAnsi" w:hAnsiTheme="minorHAnsi" w:cstheme="minorHAnsi"/>
                <w:sz w:val="20"/>
                <w:szCs w:val="20"/>
              </w:rPr>
              <w:t>Apply to both nostrils 3 times day</w:t>
            </w:r>
          </w:p>
          <w:p w14:paraId="1163D767" w14:textId="77777777" w:rsidR="00EA1A0E" w:rsidRPr="00C37268" w:rsidRDefault="00EA1A0E" w:rsidP="00EA1A0E">
            <w:pPr>
              <w:spacing w:after="0" w:line="240" w:lineRule="auto"/>
              <w:rPr>
                <w:rFonts w:asciiTheme="minorHAnsi" w:hAnsiTheme="minorHAnsi" w:cstheme="minorHAnsi"/>
                <w:sz w:val="20"/>
                <w:szCs w:val="20"/>
              </w:rPr>
            </w:pPr>
          </w:p>
          <w:p w14:paraId="3E4B53C6" w14:textId="77777777" w:rsidR="00EA1A0E" w:rsidRPr="00C37268" w:rsidRDefault="00EA1A0E" w:rsidP="00EA1A0E">
            <w:pPr>
              <w:spacing w:after="0" w:line="240" w:lineRule="auto"/>
              <w:rPr>
                <w:rFonts w:asciiTheme="minorHAnsi" w:hAnsiTheme="minorHAnsi" w:cstheme="minorHAnsi"/>
                <w:sz w:val="20"/>
                <w:szCs w:val="20"/>
              </w:rPr>
            </w:pPr>
            <w:r w:rsidRPr="00C37268">
              <w:rPr>
                <w:rFonts w:asciiTheme="minorHAnsi" w:hAnsiTheme="minorHAnsi" w:cstheme="minorHAnsi"/>
                <w:sz w:val="20"/>
                <w:szCs w:val="20"/>
              </w:rPr>
              <w:t>Apply to both nostrils 4 times day</w:t>
            </w:r>
          </w:p>
          <w:p w14:paraId="6AD9A619" w14:textId="77777777" w:rsidR="00EA1A0E" w:rsidRPr="00C37268" w:rsidRDefault="00EA1A0E" w:rsidP="00EA1A0E">
            <w:pPr>
              <w:spacing w:after="0" w:line="240" w:lineRule="auto"/>
              <w:rPr>
                <w:rFonts w:asciiTheme="minorHAnsi" w:hAnsiTheme="minorHAnsi" w:cstheme="minorHAnsi"/>
                <w:sz w:val="20"/>
                <w:szCs w:val="20"/>
              </w:rPr>
            </w:pPr>
          </w:p>
          <w:p w14:paraId="3AC5FEC0" w14:textId="77777777" w:rsidR="00EA1A0E" w:rsidRPr="00C37268" w:rsidRDefault="00EA1A0E" w:rsidP="00EA1A0E">
            <w:pPr>
              <w:spacing w:after="0" w:line="240" w:lineRule="auto"/>
              <w:rPr>
                <w:rFonts w:asciiTheme="minorHAnsi" w:hAnsiTheme="minorHAnsi" w:cstheme="minorHAnsi"/>
                <w:sz w:val="20"/>
                <w:szCs w:val="20"/>
              </w:rPr>
            </w:pPr>
          </w:p>
          <w:p w14:paraId="58CAD45B" w14:textId="77777777" w:rsidR="00C37268" w:rsidRPr="00C37268" w:rsidRDefault="00C37268" w:rsidP="00EA1A0E">
            <w:pPr>
              <w:spacing w:after="0" w:line="240" w:lineRule="auto"/>
              <w:rPr>
                <w:rFonts w:asciiTheme="minorHAnsi" w:hAnsiTheme="minorHAnsi" w:cstheme="minorHAnsi"/>
                <w:sz w:val="20"/>
                <w:szCs w:val="20"/>
              </w:rPr>
            </w:pPr>
          </w:p>
          <w:p w14:paraId="78418145" w14:textId="77777777" w:rsidR="00C37268" w:rsidRPr="00C37268" w:rsidRDefault="00C37268" w:rsidP="00EA1A0E">
            <w:pPr>
              <w:spacing w:after="0" w:line="240" w:lineRule="auto"/>
              <w:rPr>
                <w:rFonts w:asciiTheme="minorHAnsi" w:hAnsiTheme="minorHAnsi" w:cstheme="minorHAnsi"/>
                <w:sz w:val="20"/>
                <w:szCs w:val="20"/>
              </w:rPr>
            </w:pPr>
          </w:p>
          <w:p w14:paraId="04092895" w14:textId="77777777" w:rsidR="00C37268" w:rsidRPr="00C37268" w:rsidRDefault="00C37268" w:rsidP="00EA1A0E">
            <w:pPr>
              <w:spacing w:after="0" w:line="240" w:lineRule="auto"/>
              <w:rPr>
                <w:rFonts w:asciiTheme="minorHAnsi" w:hAnsiTheme="minorHAnsi" w:cstheme="minorHAnsi"/>
                <w:sz w:val="20"/>
                <w:szCs w:val="20"/>
              </w:rPr>
            </w:pPr>
          </w:p>
          <w:p w14:paraId="6E66A0FC" w14:textId="77777777" w:rsidR="00EA1A0E" w:rsidRPr="00C37268" w:rsidRDefault="00EA1A0E" w:rsidP="00EA1A0E">
            <w:pPr>
              <w:spacing w:after="0" w:line="240" w:lineRule="auto"/>
              <w:rPr>
                <w:rFonts w:asciiTheme="minorHAnsi" w:hAnsiTheme="minorHAnsi" w:cstheme="minorHAnsi"/>
                <w:sz w:val="20"/>
                <w:szCs w:val="20"/>
              </w:rPr>
            </w:pPr>
            <w:r w:rsidRPr="00C37268">
              <w:rPr>
                <w:rFonts w:asciiTheme="minorHAnsi" w:hAnsiTheme="minorHAnsi" w:cstheme="minorHAnsi"/>
                <w:sz w:val="20"/>
                <w:szCs w:val="20"/>
              </w:rPr>
              <w:t>Apply to both nostrils twice daily</w:t>
            </w:r>
          </w:p>
        </w:tc>
        <w:tc>
          <w:tcPr>
            <w:tcW w:w="2180" w:type="dxa"/>
          </w:tcPr>
          <w:p w14:paraId="723AE0F9" w14:textId="77777777" w:rsidR="00EA1A0E" w:rsidRPr="00C37268" w:rsidRDefault="00EA1A0E" w:rsidP="00EA1A0E">
            <w:pPr>
              <w:spacing w:after="0" w:line="240" w:lineRule="auto"/>
              <w:rPr>
                <w:rFonts w:asciiTheme="minorHAnsi" w:hAnsiTheme="minorHAnsi" w:cstheme="minorHAnsi"/>
                <w:b/>
                <w:sz w:val="20"/>
                <w:szCs w:val="20"/>
              </w:rPr>
            </w:pPr>
            <w:r w:rsidRPr="00C37268">
              <w:rPr>
                <w:rFonts w:asciiTheme="minorHAnsi" w:hAnsiTheme="minorHAnsi" w:cstheme="minorHAnsi"/>
                <w:b/>
                <w:sz w:val="20"/>
                <w:szCs w:val="20"/>
              </w:rPr>
              <w:t xml:space="preserve"> 5 </w:t>
            </w:r>
            <w:r w:rsidR="00B5085B">
              <w:rPr>
                <w:rFonts w:asciiTheme="minorHAnsi" w:hAnsiTheme="minorHAnsi" w:cstheme="minorHAnsi"/>
                <w:b/>
                <w:sz w:val="20"/>
                <w:szCs w:val="20"/>
              </w:rPr>
              <w:t>d</w:t>
            </w:r>
            <w:r w:rsidRPr="00C37268">
              <w:rPr>
                <w:rFonts w:asciiTheme="minorHAnsi" w:hAnsiTheme="minorHAnsi" w:cstheme="minorHAnsi"/>
                <w:b/>
                <w:sz w:val="20"/>
                <w:szCs w:val="20"/>
              </w:rPr>
              <w:t>ays</w:t>
            </w:r>
          </w:p>
          <w:p w14:paraId="57D5B35B" w14:textId="77777777" w:rsidR="00EA1A0E" w:rsidRPr="00C37268" w:rsidRDefault="00EA1A0E" w:rsidP="00EA1A0E">
            <w:pPr>
              <w:spacing w:after="0" w:line="240" w:lineRule="auto"/>
              <w:rPr>
                <w:rFonts w:asciiTheme="minorHAnsi" w:hAnsiTheme="minorHAnsi" w:cstheme="minorHAnsi"/>
                <w:b/>
                <w:sz w:val="20"/>
                <w:szCs w:val="20"/>
              </w:rPr>
            </w:pPr>
          </w:p>
          <w:p w14:paraId="3C4E907C" w14:textId="77777777" w:rsidR="00EA1A0E" w:rsidRPr="00C37268" w:rsidRDefault="00EA1A0E" w:rsidP="00EA1A0E">
            <w:pPr>
              <w:spacing w:after="0" w:line="240" w:lineRule="auto"/>
              <w:rPr>
                <w:rFonts w:asciiTheme="minorHAnsi" w:hAnsiTheme="minorHAnsi" w:cstheme="minorHAnsi"/>
                <w:b/>
                <w:sz w:val="20"/>
                <w:szCs w:val="20"/>
              </w:rPr>
            </w:pPr>
          </w:p>
          <w:p w14:paraId="2D09CA80" w14:textId="77777777" w:rsidR="00EA1A0E" w:rsidRPr="00C37268" w:rsidRDefault="00EA1A0E" w:rsidP="00EA1A0E">
            <w:pPr>
              <w:spacing w:after="0" w:line="240" w:lineRule="auto"/>
              <w:rPr>
                <w:rFonts w:asciiTheme="minorHAnsi" w:hAnsiTheme="minorHAnsi" w:cstheme="minorHAnsi"/>
                <w:b/>
                <w:sz w:val="20"/>
                <w:szCs w:val="20"/>
              </w:rPr>
            </w:pPr>
            <w:r w:rsidRPr="00C37268">
              <w:rPr>
                <w:rFonts w:asciiTheme="minorHAnsi" w:hAnsiTheme="minorHAnsi" w:cstheme="minorHAnsi"/>
                <w:b/>
                <w:sz w:val="20"/>
                <w:szCs w:val="20"/>
              </w:rPr>
              <w:t xml:space="preserve">10 </w:t>
            </w:r>
            <w:r w:rsidR="004A1100">
              <w:rPr>
                <w:rFonts w:asciiTheme="minorHAnsi" w:hAnsiTheme="minorHAnsi" w:cstheme="minorHAnsi"/>
                <w:b/>
                <w:sz w:val="20"/>
                <w:szCs w:val="20"/>
              </w:rPr>
              <w:t>d</w:t>
            </w:r>
            <w:r w:rsidRPr="00C37268">
              <w:rPr>
                <w:rFonts w:asciiTheme="minorHAnsi" w:hAnsiTheme="minorHAnsi" w:cstheme="minorHAnsi"/>
                <w:b/>
                <w:sz w:val="20"/>
                <w:szCs w:val="20"/>
              </w:rPr>
              <w:t>ays</w:t>
            </w:r>
          </w:p>
          <w:p w14:paraId="6BAA6817" w14:textId="77777777" w:rsidR="00EA1A0E" w:rsidRPr="00C37268" w:rsidRDefault="00EA1A0E" w:rsidP="00EA1A0E">
            <w:pPr>
              <w:spacing w:after="0" w:line="240" w:lineRule="auto"/>
              <w:rPr>
                <w:rFonts w:asciiTheme="minorHAnsi" w:hAnsiTheme="minorHAnsi" w:cstheme="minorHAnsi"/>
                <w:b/>
                <w:sz w:val="20"/>
                <w:szCs w:val="20"/>
              </w:rPr>
            </w:pPr>
          </w:p>
          <w:p w14:paraId="03682129" w14:textId="77777777" w:rsidR="00EA1A0E" w:rsidRPr="00C37268" w:rsidRDefault="00EA1A0E" w:rsidP="00EA1A0E">
            <w:pPr>
              <w:spacing w:after="0" w:line="240" w:lineRule="auto"/>
              <w:rPr>
                <w:rFonts w:asciiTheme="minorHAnsi" w:hAnsiTheme="minorHAnsi" w:cstheme="minorHAnsi"/>
                <w:b/>
                <w:sz w:val="20"/>
                <w:szCs w:val="20"/>
              </w:rPr>
            </w:pPr>
          </w:p>
          <w:p w14:paraId="4CCCDD76" w14:textId="77777777" w:rsidR="00EA1A0E" w:rsidRPr="00C37268" w:rsidRDefault="00EA1A0E" w:rsidP="00EA1A0E">
            <w:pPr>
              <w:spacing w:after="0" w:line="240" w:lineRule="auto"/>
              <w:rPr>
                <w:rFonts w:asciiTheme="minorHAnsi" w:hAnsiTheme="minorHAnsi" w:cstheme="minorHAnsi"/>
                <w:b/>
                <w:sz w:val="20"/>
                <w:szCs w:val="20"/>
              </w:rPr>
            </w:pPr>
          </w:p>
          <w:p w14:paraId="6A58E137" w14:textId="77777777" w:rsidR="00C37268" w:rsidRPr="00C37268" w:rsidRDefault="00C37268" w:rsidP="00EA1A0E">
            <w:pPr>
              <w:spacing w:after="0" w:line="240" w:lineRule="auto"/>
              <w:rPr>
                <w:rFonts w:asciiTheme="minorHAnsi" w:hAnsiTheme="minorHAnsi" w:cstheme="minorHAnsi"/>
                <w:b/>
                <w:sz w:val="20"/>
                <w:szCs w:val="20"/>
              </w:rPr>
            </w:pPr>
          </w:p>
          <w:p w14:paraId="6EC4E3A7" w14:textId="77777777" w:rsidR="00C37268" w:rsidRPr="00C37268" w:rsidRDefault="00C37268" w:rsidP="00EA1A0E">
            <w:pPr>
              <w:spacing w:after="0" w:line="240" w:lineRule="auto"/>
              <w:rPr>
                <w:rFonts w:asciiTheme="minorHAnsi" w:hAnsiTheme="minorHAnsi" w:cstheme="minorHAnsi"/>
                <w:b/>
                <w:sz w:val="20"/>
                <w:szCs w:val="20"/>
              </w:rPr>
            </w:pPr>
          </w:p>
          <w:p w14:paraId="125E745C" w14:textId="77777777" w:rsidR="00C37268" w:rsidRPr="00C37268" w:rsidRDefault="00C37268" w:rsidP="00EA1A0E">
            <w:pPr>
              <w:spacing w:after="0" w:line="240" w:lineRule="auto"/>
              <w:rPr>
                <w:rFonts w:asciiTheme="minorHAnsi" w:hAnsiTheme="minorHAnsi" w:cstheme="minorHAnsi"/>
                <w:b/>
                <w:sz w:val="20"/>
                <w:szCs w:val="20"/>
              </w:rPr>
            </w:pPr>
          </w:p>
          <w:p w14:paraId="4CA2961C" w14:textId="77777777" w:rsidR="00EA1A0E" w:rsidRPr="00C37268" w:rsidRDefault="00EA1A0E" w:rsidP="00EA1A0E">
            <w:pPr>
              <w:spacing w:after="0" w:line="240" w:lineRule="auto"/>
              <w:rPr>
                <w:rFonts w:asciiTheme="minorHAnsi" w:hAnsiTheme="minorHAnsi" w:cstheme="minorHAnsi"/>
                <w:b/>
                <w:sz w:val="20"/>
                <w:szCs w:val="20"/>
              </w:rPr>
            </w:pPr>
            <w:r w:rsidRPr="00C37268">
              <w:rPr>
                <w:rFonts w:asciiTheme="minorHAnsi" w:hAnsiTheme="minorHAnsi" w:cstheme="minorHAnsi"/>
                <w:b/>
                <w:sz w:val="20"/>
                <w:szCs w:val="20"/>
              </w:rPr>
              <w:t>5 days</w:t>
            </w:r>
          </w:p>
        </w:tc>
      </w:tr>
      <w:tr w:rsidR="00EA1A0E" w:rsidRPr="00C37268" w14:paraId="1658444A" w14:textId="77777777" w:rsidTr="00A02644">
        <w:trPr>
          <w:cantSplit/>
        </w:trPr>
        <w:tc>
          <w:tcPr>
            <w:tcW w:w="1843" w:type="dxa"/>
          </w:tcPr>
          <w:p w14:paraId="144D1F35" w14:textId="77777777" w:rsidR="00EA1A0E" w:rsidRPr="00C37268" w:rsidRDefault="00EA1A0E" w:rsidP="00EA1A0E">
            <w:pPr>
              <w:spacing w:after="0" w:line="240" w:lineRule="auto"/>
              <w:rPr>
                <w:rFonts w:asciiTheme="minorHAnsi" w:hAnsiTheme="minorHAnsi" w:cstheme="minorHAnsi"/>
                <w:sz w:val="20"/>
                <w:szCs w:val="20"/>
              </w:rPr>
            </w:pPr>
            <w:r w:rsidRPr="00C37268">
              <w:rPr>
                <w:rFonts w:asciiTheme="minorHAnsi" w:hAnsiTheme="minorHAnsi" w:cstheme="minorHAnsi"/>
                <w:sz w:val="20"/>
                <w:szCs w:val="20"/>
              </w:rPr>
              <w:t>Daily shower/bath</w:t>
            </w:r>
          </w:p>
          <w:p w14:paraId="6DB2F2E4" w14:textId="77777777" w:rsidR="00EA1A0E" w:rsidRPr="00C37268" w:rsidRDefault="00EA1A0E" w:rsidP="00EA1A0E">
            <w:pPr>
              <w:spacing w:after="0" w:line="240" w:lineRule="auto"/>
              <w:rPr>
                <w:rFonts w:asciiTheme="minorHAnsi" w:hAnsiTheme="minorHAnsi" w:cstheme="minorHAnsi"/>
                <w:sz w:val="20"/>
                <w:szCs w:val="20"/>
              </w:rPr>
            </w:pPr>
          </w:p>
          <w:p w14:paraId="051D0F57" w14:textId="77777777" w:rsidR="00EA1A0E" w:rsidRPr="00C37268" w:rsidRDefault="00EA1A0E" w:rsidP="00EA1A0E">
            <w:pPr>
              <w:spacing w:after="0" w:line="240" w:lineRule="auto"/>
              <w:rPr>
                <w:rFonts w:asciiTheme="minorHAnsi" w:hAnsiTheme="minorHAnsi" w:cstheme="minorHAnsi"/>
                <w:sz w:val="20"/>
                <w:szCs w:val="20"/>
              </w:rPr>
            </w:pPr>
          </w:p>
        </w:tc>
        <w:tc>
          <w:tcPr>
            <w:tcW w:w="3686" w:type="dxa"/>
          </w:tcPr>
          <w:p w14:paraId="46E22F7B" w14:textId="77777777" w:rsidR="004A1100" w:rsidRDefault="004A1100" w:rsidP="00EA1A0E">
            <w:pPr>
              <w:spacing w:after="0" w:line="240" w:lineRule="auto"/>
              <w:rPr>
                <w:sz w:val="20"/>
                <w:szCs w:val="20"/>
              </w:rPr>
            </w:pPr>
            <w:r w:rsidRPr="004A1100">
              <w:rPr>
                <w:sz w:val="20"/>
                <w:szCs w:val="20"/>
              </w:rPr>
              <w:t>4% chlorhexidine wash</w:t>
            </w:r>
          </w:p>
          <w:p w14:paraId="6E446855" w14:textId="77777777" w:rsidR="004A1100" w:rsidRPr="007E3731" w:rsidRDefault="004A1100" w:rsidP="00EA1A0E">
            <w:pPr>
              <w:spacing w:after="0" w:line="240" w:lineRule="auto"/>
              <w:rPr>
                <w:b/>
                <w:sz w:val="20"/>
                <w:szCs w:val="20"/>
              </w:rPr>
            </w:pPr>
            <w:r w:rsidRPr="007E3731">
              <w:rPr>
                <w:b/>
                <w:sz w:val="20"/>
                <w:szCs w:val="20"/>
              </w:rPr>
              <w:t>This is considered 1</w:t>
            </w:r>
            <w:r w:rsidRPr="007E3731">
              <w:rPr>
                <w:b/>
                <w:sz w:val="20"/>
                <w:szCs w:val="20"/>
                <w:vertAlign w:val="superscript"/>
              </w:rPr>
              <w:t>st</w:t>
            </w:r>
            <w:r w:rsidRPr="007E3731">
              <w:rPr>
                <w:b/>
                <w:sz w:val="20"/>
                <w:szCs w:val="20"/>
              </w:rPr>
              <w:t xml:space="preserve"> line treatment, please assess skin integrity of patient prior to prescribing this treatment</w:t>
            </w:r>
          </w:p>
          <w:p w14:paraId="51637F3C" w14:textId="77777777" w:rsidR="004A1100" w:rsidRPr="004A1100" w:rsidRDefault="004A1100" w:rsidP="00EA1A0E">
            <w:pPr>
              <w:spacing w:after="0" w:line="240" w:lineRule="auto"/>
              <w:rPr>
                <w:sz w:val="20"/>
                <w:szCs w:val="20"/>
              </w:rPr>
            </w:pPr>
          </w:p>
          <w:p w14:paraId="71151276" w14:textId="77777777" w:rsidR="004A1100" w:rsidRDefault="004A1100" w:rsidP="00EA1A0E">
            <w:pPr>
              <w:spacing w:after="0" w:line="240" w:lineRule="auto"/>
              <w:rPr>
                <w:sz w:val="20"/>
                <w:szCs w:val="20"/>
              </w:rPr>
            </w:pPr>
          </w:p>
          <w:p w14:paraId="507227C3" w14:textId="77777777" w:rsidR="004A1100" w:rsidRDefault="004A1100" w:rsidP="00EA1A0E">
            <w:pPr>
              <w:spacing w:after="0" w:line="240" w:lineRule="auto"/>
              <w:rPr>
                <w:sz w:val="20"/>
                <w:szCs w:val="20"/>
              </w:rPr>
            </w:pPr>
          </w:p>
          <w:p w14:paraId="466C3716" w14:textId="77777777" w:rsidR="004A1100" w:rsidRDefault="004A1100" w:rsidP="00EA1A0E">
            <w:pPr>
              <w:spacing w:after="0" w:line="240" w:lineRule="auto"/>
              <w:rPr>
                <w:sz w:val="20"/>
                <w:szCs w:val="20"/>
              </w:rPr>
            </w:pPr>
          </w:p>
          <w:p w14:paraId="408A1944" w14:textId="77777777" w:rsidR="004A1100" w:rsidRDefault="004A1100" w:rsidP="00EA1A0E">
            <w:pPr>
              <w:spacing w:after="0" w:line="240" w:lineRule="auto"/>
              <w:rPr>
                <w:sz w:val="20"/>
                <w:szCs w:val="20"/>
              </w:rPr>
            </w:pPr>
          </w:p>
          <w:p w14:paraId="0CF80A1E" w14:textId="77777777" w:rsidR="004A1100" w:rsidRDefault="004A1100" w:rsidP="00EA1A0E">
            <w:pPr>
              <w:spacing w:after="0" w:line="240" w:lineRule="auto"/>
              <w:rPr>
                <w:sz w:val="20"/>
                <w:szCs w:val="20"/>
              </w:rPr>
            </w:pPr>
          </w:p>
          <w:p w14:paraId="22A8CE28" w14:textId="77777777" w:rsidR="00EA1A0E" w:rsidRPr="004A1100" w:rsidRDefault="00C37268" w:rsidP="00EA1A0E">
            <w:pPr>
              <w:spacing w:after="0" w:line="240" w:lineRule="auto"/>
              <w:rPr>
                <w:rFonts w:asciiTheme="minorHAnsi" w:hAnsiTheme="minorHAnsi" w:cstheme="minorHAnsi"/>
                <w:sz w:val="20"/>
                <w:szCs w:val="20"/>
              </w:rPr>
            </w:pPr>
            <w:r w:rsidRPr="004A1100">
              <w:rPr>
                <w:sz w:val="20"/>
                <w:szCs w:val="20"/>
              </w:rPr>
              <w:t>Octenisan® solution 2%</w:t>
            </w:r>
          </w:p>
        </w:tc>
        <w:tc>
          <w:tcPr>
            <w:tcW w:w="1984" w:type="dxa"/>
          </w:tcPr>
          <w:p w14:paraId="40F9A348" w14:textId="77777777" w:rsidR="004A1100" w:rsidRDefault="004A1100" w:rsidP="00EA1A0E">
            <w:pPr>
              <w:spacing w:after="0" w:line="240" w:lineRule="auto"/>
              <w:rPr>
                <w:sz w:val="20"/>
                <w:szCs w:val="20"/>
              </w:rPr>
            </w:pPr>
            <w:r w:rsidRPr="004A1100">
              <w:rPr>
                <w:sz w:val="20"/>
                <w:szCs w:val="20"/>
              </w:rPr>
              <w:lastRenderedPageBreak/>
              <w:t>moisten the skin, apply the wash, and leave for 1-3min</w:t>
            </w:r>
            <w:r w:rsidRPr="004A1100">
              <w:rPr>
                <w:rFonts w:asciiTheme="minorHAnsi" w:hAnsiTheme="minorHAnsi" w:cstheme="minorHAnsi"/>
                <w:sz w:val="20"/>
                <w:szCs w:val="20"/>
              </w:rPr>
              <w:t xml:space="preserve"> After each wash, clean clothing, </w:t>
            </w:r>
            <w:r w:rsidRPr="004A1100">
              <w:rPr>
                <w:rFonts w:asciiTheme="minorHAnsi" w:hAnsiTheme="minorHAnsi" w:cstheme="minorHAnsi"/>
                <w:sz w:val="20"/>
                <w:szCs w:val="20"/>
              </w:rPr>
              <w:lastRenderedPageBreak/>
              <w:t>bedding and towels should be used.</w:t>
            </w:r>
          </w:p>
          <w:p w14:paraId="43F9D753" w14:textId="77777777" w:rsidR="004A1100" w:rsidRPr="004A1100" w:rsidRDefault="004A1100" w:rsidP="00EA1A0E">
            <w:pPr>
              <w:spacing w:after="0" w:line="240" w:lineRule="auto"/>
              <w:rPr>
                <w:rFonts w:asciiTheme="minorHAnsi" w:hAnsiTheme="minorHAnsi" w:cstheme="minorHAnsi"/>
                <w:sz w:val="20"/>
                <w:szCs w:val="20"/>
              </w:rPr>
            </w:pPr>
          </w:p>
          <w:p w14:paraId="62C660A5" w14:textId="77777777" w:rsidR="00EA1A0E" w:rsidRPr="004A1100" w:rsidRDefault="00EA1A0E" w:rsidP="00EA1A0E">
            <w:pPr>
              <w:spacing w:after="0" w:line="240" w:lineRule="auto"/>
              <w:rPr>
                <w:rFonts w:asciiTheme="minorHAnsi" w:hAnsiTheme="minorHAnsi" w:cstheme="minorHAnsi"/>
                <w:sz w:val="20"/>
                <w:szCs w:val="20"/>
              </w:rPr>
            </w:pPr>
            <w:r w:rsidRPr="004A1100">
              <w:rPr>
                <w:rFonts w:asciiTheme="minorHAnsi" w:hAnsiTheme="minorHAnsi" w:cstheme="minorHAnsi"/>
                <w:sz w:val="20"/>
                <w:szCs w:val="20"/>
              </w:rPr>
              <w:t xml:space="preserve">Thoroughly apply product directly on to wet skin covering all areas, paying particular attention to the axilla, groin and perineal area; </w:t>
            </w:r>
            <w:r w:rsidR="00C37268" w:rsidRPr="004A1100">
              <w:rPr>
                <w:rFonts w:asciiTheme="minorHAnsi" w:hAnsiTheme="minorHAnsi" w:cstheme="minorHAnsi"/>
                <w:sz w:val="20"/>
                <w:szCs w:val="20"/>
              </w:rPr>
              <w:t xml:space="preserve">allow 1minute contact time </w:t>
            </w:r>
            <w:r w:rsidRPr="004A1100">
              <w:rPr>
                <w:rFonts w:asciiTheme="minorHAnsi" w:hAnsiTheme="minorHAnsi" w:cstheme="minorHAnsi"/>
                <w:sz w:val="20"/>
                <w:szCs w:val="20"/>
              </w:rPr>
              <w:t>then rinse</w:t>
            </w:r>
            <w:r w:rsidR="00C37268" w:rsidRPr="004A1100">
              <w:rPr>
                <w:rFonts w:asciiTheme="minorHAnsi" w:hAnsiTheme="minorHAnsi" w:cstheme="minorHAnsi"/>
                <w:sz w:val="20"/>
                <w:szCs w:val="20"/>
              </w:rPr>
              <w:t>.</w:t>
            </w:r>
          </w:p>
          <w:p w14:paraId="6F767D72" w14:textId="77777777" w:rsidR="00A14D81" w:rsidRPr="004A1100" w:rsidRDefault="00A14D81" w:rsidP="00EA1A0E">
            <w:pPr>
              <w:spacing w:after="0" w:line="240" w:lineRule="auto"/>
              <w:rPr>
                <w:rFonts w:asciiTheme="minorHAnsi" w:hAnsiTheme="minorHAnsi" w:cstheme="minorHAnsi"/>
                <w:sz w:val="20"/>
                <w:szCs w:val="20"/>
              </w:rPr>
            </w:pPr>
            <w:r w:rsidRPr="004A1100">
              <w:rPr>
                <w:rFonts w:asciiTheme="minorHAnsi" w:hAnsiTheme="minorHAnsi" w:cstheme="minorHAnsi"/>
                <w:sz w:val="20"/>
                <w:szCs w:val="20"/>
              </w:rPr>
              <w:t>After each wash</w:t>
            </w:r>
            <w:r w:rsidR="004A1100" w:rsidRPr="004A1100">
              <w:rPr>
                <w:rFonts w:asciiTheme="minorHAnsi" w:hAnsiTheme="minorHAnsi" w:cstheme="minorHAnsi"/>
                <w:sz w:val="20"/>
                <w:szCs w:val="20"/>
              </w:rPr>
              <w:t>, clean clothing, bedding and towels should be used.</w:t>
            </w:r>
          </w:p>
        </w:tc>
        <w:tc>
          <w:tcPr>
            <w:tcW w:w="2180" w:type="dxa"/>
            <w:tcBorders>
              <w:bottom w:val="single" w:sz="4" w:space="0" w:color="auto"/>
            </w:tcBorders>
          </w:tcPr>
          <w:p w14:paraId="2FB760A5" w14:textId="77777777" w:rsidR="00EA1A0E" w:rsidRPr="00C37268" w:rsidRDefault="00EA1A0E" w:rsidP="00EA1A0E">
            <w:pPr>
              <w:spacing w:after="0" w:line="240" w:lineRule="auto"/>
              <w:rPr>
                <w:rFonts w:asciiTheme="minorHAnsi" w:hAnsiTheme="minorHAnsi" w:cstheme="minorHAnsi"/>
                <w:b/>
                <w:sz w:val="20"/>
                <w:szCs w:val="20"/>
              </w:rPr>
            </w:pPr>
            <w:r w:rsidRPr="00C37268">
              <w:rPr>
                <w:rFonts w:asciiTheme="minorHAnsi" w:hAnsiTheme="minorHAnsi" w:cstheme="minorHAnsi"/>
                <w:b/>
                <w:sz w:val="20"/>
                <w:szCs w:val="20"/>
              </w:rPr>
              <w:lastRenderedPageBreak/>
              <w:t xml:space="preserve">5 </w:t>
            </w:r>
            <w:r w:rsidR="007E3731">
              <w:rPr>
                <w:rFonts w:asciiTheme="minorHAnsi" w:hAnsiTheme="minorHAnsi" w:cstheme="minorHAnsi"/>
                <w:b/>
                <w:sz w:val="20"/>
                <w:szCs w:val="20"/>
              </w:rPr>
              <w:t>d</w:t>
            </w:r>
            <w:r w:rsidRPr="00C37268">
              <w:rPr>
                <w:rFonts w:asciiTheme="minorHAnsi" w:hAnsiTheme="minorHAnsi" w:cstheme="minorHAnsi"/>
                <w:b/>
                <w:sz w:val="20"/>
                <w:szCs w:val="20"/>
              </w:rPr>
              <w:t>ays</w:t>
            </w:r>
          </w:p>
          <w:p w14:paraId="290378E1" w14:textId="77777777" w:rsidR="004A1100" w:rsidRDefault="004A1100" w:rsidP="00EA1A0E">
            <w:pPr>
              <w:spacing w:after="0" w:line="240" w:lineRule="auto"/>
              <w:rPr>
                <w:rFonts w:asciiTheme="minorHAnsi" w:hAnsiTheme="minorHAnsi" w:cstheme="minorHAnsi"/>
                <w:b/>
                <w:sz w:val="20"/>
                <w:szCs w:val="20"/>
              </w:rPr>
            </w:pPr>
          </w:p>
          <w:p w14:paraId="0541088A" w14:textId="77777777" w:rsidR="00EA1A0E" w:rsidRDefault="00EA1A0E" w:rsidP="00EA1A0E">
            <w:pPr>
              <w:spacing w:after="0" w:line="240" w:lineRule="auto"/>
              <w:rPr>
                <w:rFonts w:asciiTheme="minorHAnsi" w:hAnsiTheme="minorHAnsi" w:cstheme="minorHAnsi"/>
                <w:b/>
                <w:sz w:val="20"/>
                <w:szCs w:val="20"/>
              </w:rPr>
            </w:pPr>
          </w:p>
          <w:p w14:paraId="2AF13D79" w14:textId="77777777" w:rsidR="004A1100" w:rsidRDefault="004A1100" w:rsidP="00EA1A0E">
            <w:pPr>
              <w:spacing w:after="0" w:line="240" w:lineRule="auto"/>
              <w:rPr>
                <w:rFonts w:asciiTheme="minorHAnsi" w:hAnsiTheme="minorHAnsi" w:cstheme="minorHAnsi"/>
                <w:b/>
                <w:sz w:val="20"/>
                <w:szCs w:val="20"/>
              </w:rPr>
            </w:pPr>
          </w:p>
          <w:p w14:paraId="03D00C4C" w14:textId="77777777" w:rsidR="00760AF9" w:rsidRDefault="00760AF9" w:rsidP="00EA1A0E">
            <w:pPr>
              <w:spacing w:after="0" w:line="240" w:lineRule="auto"/>
              <w:rPr>
                <w:rFonts w:asciiTheme="minorHAnsi" w:hAnsiTheme="minorHAnsi" w:cstheme="minorHAnsi"/>
                <w:b/>
                <w:sz w:val="20"/>
                <w:szCs w:val="20"/>
              </w:rPr>
            </w:pPr>
          </w:p>
          <w:p w14:paraId="5F748212" w14:textId="77777777" w:rsidR="00760AF9" w:rsidRDefault="00760AF9" w:rsidP="00EA1A0E">
            <w:pPr>
              <w:spacing w:after="0" w:line="240" w:lineRule="auto"/>
              <w:rPr>
                <w:rFonts w:asciiTheme="minorHAnsi" w:hAnsiTheme="minorHAnsi" w:cstheme="minorHAnsi"/>
                <w:b/>
                <w:sz w:val="20"/>
                <w:szCs w:val="20"/>
              </w:rPr>
            </w:pPr>
          </w:p>
          <w:p w14:paraId="13AECACD" w14:textId="77777777" w:rsidR="00760AF9" w:rsidRDefault="00760AF9" w:rsidP="00EA1A0E">
            <w:pPr>
              <w:spacing w:after="0" w:line="240" w:lineRule="auto"/>
              <w:rPr>
                <w:rFonts w:asciiTheme="minorHAnsi" w:hAnsiTheme="minorHAnsi" w:cstheme="minorHAnsi"/>
                <w:b/>
                <w:sz w:val="20"/>
                <w:szCs w:val="20"/>
              </w:rPr>
            </w:pPr>
          </w:p>
          <w:p w14:paraId="33A6E148" w14:textId="77777777" w:rsidR="00760AF9" w:rsidRDefault="00760AF9" w:rsidP="00EA1A0E">
            <w:pPr>
              <w:spacing w:after="0" w:line="240" w:lineRule="auto"/>
              <w:rPr>
                <w:rFonts w:asciiTheme="minorHAnsi" w:hAnsiTheme="minorHAnsi" w:cstheme="minorHAnsi"/>
                <w:b/>
                <w:sz w:val="20"/>
                <w:szCs w:val="20"/>
              </w:rPr>
            </w:pPr>
          </w:p>
          <w:p w14:paraId="241D5396" w14:textId="77777777" w:rsidR="00761C07" w:rsidRDefault="00761C07" w:rsidP="00EA1A0E">
            <w:pPr>
              <w:spacing w:after="0" w:line="240" w:lineRule="auto"/>
              <w:rPr>
                <w:rFonts w:asciiTheme="minorHAnsi" w:hAnsiTheme="minorHAnsi" w:cstheme="minorHAnsi"/>
                <w:b/>
                <w:sz w:val="20"/>
                <w:szCs w:val="20"/>
              </w:rPr>
            </w:pPr>
          </w:p>
          <w:p w14:paraId="141C5F76" w14:textId="77777777" w:rsidR="00761C07" w:rsidRDefault="00761C07" w:rsidP="00EA1A0E">
            <w:pPr>
              <w:spacing w:after="0" w:line="240" w:lineRule="auto"/>
              <w:rPr>
                <w:rFonts w:asciiTheme="minorHAnsi" w:hAnsiTheme="minorHAnsi" w:cstheme="minorHAnsi"/>
                <w:b/>
                <w:sz w:val="20"/>
                <w:szCs w:val="20"/>
              </w:rPr>
            </w:pPr>
          </w:p>
          <w:p w14:paraId="1F86EDAA" w14:textId="77777777" w:rsidR="004A1100" w:rsidRPr="00C37268" w:rsidRDefault="004A1100" w:rsidP="00EA1A0E">
            <w:pPr>
              <w:spacing w:after="0" w:line="240" w:lineRule="auto"/>
              <w:rPr>
                <w:rFonts w:asciiTheme="minorHAnsi" w:hAnsiTheme="minorHAnsi" w:cstheme="minorHAnsi"/>
                <w:b/>
                <w:sz w:val="20"/>
                <w:szCs w:val="20"/>
              </w:rPr>
            </w:pPr>
            <w:r>
              <w:rPr>
                <w:rFonts w:asciiTheme="minorHAnsi" w:hAnsiTheme="minorHAnsi" w:cstheme="minorHAnsi"/>
                <w:b/>
                <w:sz w:val="20"/>
                <w:szCs w:val="20"/>
              </w:rPr>
              <w:t>5 days</w:t>
            </w:r>
          </w:p>
        </w:tc>
      </w:tr>
      <w:tr w:rsidR="00EA1A0E" w:rsidRPr="00C37268" w14:paraId="0FFDE06F" w14:textId="77777777" w:rsidTr="00A02644">
        <w:trPr>
          <w:cantSplit/>
        </w:trPr>
        <w:tc>
          <w:tcPr>
            <w:tcW w:w="1843" w:type="dxa"/>
          </w:tcPr>
          <w:p w14:paraId="534080D5" w14:textId="77777777" w:rsidR="00EA1A0E" w:rsidRPr="00C37268" w:rsidRDefault="00EA1A0E" w:rsidP="00EA1A0E">
            <w:pPr>
              <w:spacing w:after="0" w:line="240" w:lineRule="auto"/>
              <w:rPr>
                <w:rFonts w:asciiTheme="minorHAnsi" w:hAnsiTheme="minorHAnsi" w:cstheme="minorHAnsi"/>
                <w:sz w:val="20"/>
                <w:szCs w:val="20"/>
              </w:rPr>
            </w:pPr>
            <w:r w:rsidRPr="00C37268">
              <w:rPr>
                <w:rFonts w:asciiTheme="minorHAnsi" w:hAnsiTheme="minorHAnsi" w:cstheme="minorHAnsi"/>
                <w:sz w:val="20"/>
                <w:szCs w:val="20"/>
              </w:rPr>
              <w:lastRenderedPageBreak/>
              <w:t>Hair wash</w:t>
            </w:r>
          </w:p>
          <w:p w14:paraId="6C9B3CD3" w14:textId="77777777" w:rsidR="00EA1A0E" w:rsidRPr="00C37268" w:rsidRDefault="00EA1A0E" w:rsidP="00EA1A0E">
            <w:pPr>
              <w:spacing w:after="0" w:line="240" w:lineRule="auto"/>
              <w:rPr>
                <w:rFonts w:asciiTheme="minorHAnsi" w:hAnsiTheme="minorHAnsi" w:cstheme="minorHAnsi"/>
                <w:sz w:val="20"/>
                <w:szCs w:val="20"/>
              </w:rPr>
            </w:pPr>
          </w:p>
          <w:p w14:paraId="1A795581" w14:textId="77777777" w:rsidR="00EA1A0E" w:rsidRPr="00C37268" w:rsidRDefault="00EA1A0E" w:rsidP="00EA1A0E">
            <w:pPr>
              <w:spacing w:after="0" w:line="240" w:lineRule="auto"/>
              <w:rPr>
                <w:rFonts w:asciiTheme="minorHAnsi" w:hAnsiTheme="minorHAnsi" w:cstheme="minorHAnsi"/>
                <w:sz w:val="20"/>
                <w:szCs w:val="20"/>
              </w:rPr>
            </w:pPr>
          </w:p>
        </w:tc>
        <w:tc>
          <w:tcPr>
            <w:tcW w:w="3686" w:type="dxa"/>
          </w:tcPr>
          <w:p w14:paraId="3BD1EA3D" w14:textId="77777777" w:rsidR="00FD49C5" w:rsidRDefault="00FD49C5" w:rsidP="00FD49C5">
            <w:pPr>
              <w:spacing w:after="0" w:line="240" w:lineRule="auto"/>
              <w:rPr>
                <w:sz w:val="20"/>
                <w:szCs w:val="20"/>
              </w:rPr>
            </w:pPr>
            <w:r w:rsidRPr="004A1100">
              <w:rPr>
                <w:sz w:val="20"/>
                <w:szCs w:val="20"/>
              </w:rPr>
              <w:t>4% chlorhexidine wash</w:t>
            </w:r>
            <w:r w:rsidRPr="00FD49C5">
              <w:rPr>
                <w:b/>
                <w:sz w:val="20"/>
                <w:szCs w:val="20"/>
              </w:rPr>
              <w:t xml:space="preserve"> 1</w:t>
            </w:r>
            <w:r w:rsidRPr="00FD49C5">
              <w:rPr>
                <w:b/>
                <w:sz w:val="20"/>
                <w:szCs w:val="20"/>
                <w:vertAlign w:val="superscript"/>
              </w:rPr>
              <w:t>st</w:t>
            </w:r>
            <w:r w:rsidRPr="00FD49C5">
              <w:rPr>
                <w:b/>
                <w:sz w:val="20"/>
                <w:szCs w:val="20"/>
              </w:rPr>
              <w:t xml:space="preserve"> line</w:t>
            </w:r>
          </w:p>
          <w:p w14:paraId="7F13FEB9" w14:textId="77777777" w:rsidR="00CA53F6" w:rsidRDefault="00CA53F6" w:rsidP="00EA1A0E">
            <w:pPr>
              <w:spacing w:after="0" w:line="240" w:lineRule="auto"/>
              <w:rPr>
                <w:sz w:val="20"/>
                <w:szCs w:val="20"/>
              </w:rPr>
            </w:pPr>
          </w:p>
          <w:p w14:paraId="3D1FF3DF" w14:textId="77777777" w:rsidR="00CA53F6" w:rsidRDefault="00CA53F6" w:rsidP="00EA1A0E">
            <w:pPr>
              <w:spacing w:after="0" w:line="240" w:lineRule="auto"/>
              <w:rPr>
                <w:sz w:val="20"/>
                <w:szCs w:val="20"/>
              </w:rPr>
            </w:pPr>
          </w:p>
          <w:p w14:paraId="0DDB84D0" w14:textId="77777777" w:rsidR="00FD49C5" w:rsidRDefault="00FD49C5" w:rsidP="00EA1A0E">
            <w:pPr>
              <w:spacing w:after="0" w:line="240" w:lineRule="auto"/>
              <w:rPr>
                <w:sz w:val="20"/>
                <w:szCs w:val="20"/>
              </w:rPr>
            </w:pPr>
          </w:p>
          <w:p w14:paraId="3982C806" w14:textId="77777777" w:rsidR="00EA1A0E" w:rsidRPr="00760AF9" w:rsidRDefault="00C37268" w:rsidP="00EA1A0E">
            <w:pPr>
              <w:spacing w:after="0" w:line="240" w:lineRule="auto"/>
              <w:rPr>
                <w:rFonts w:asciiTheme="minorHAnsi" w:hAnsiTheme="minorHAnsi" w:cstheme="minorHAnsi"/>
                <w:sz w:val="20"/>
                <w:szCs w:val="20"/>
              </w:rPr>
            </w:pPr>
            <w:r w:rsidRPr="00760AF9">
              <w:rPr>
                <w:sz w:val="20"/>
                <w:szCs w:val="20"/>
              </w:rPr>
              <w:t>Octenisan® solution 2%</w:t>
            </w:r>
          </w:p>
        </w:tc>
        <w:tc>
          <w:tcPr>
            <w:tcW w:w="1984" w:type="dxa"/>
          </w:tcPr>
          <w:p w14:paraId="69406B50" w14:textId="77777777" w:rsidR="00FD49C5" w:rsidRDefault="00EA1A0E" w:rsidP="00EA1A0E">
            <w:pPr>
              <w:spacing w:after="0" w:line="240" w:lineRule="auto"/>
              <w:rPr>
                <w:rFonts w:asciiTheme="minorHAnsi" w:hAnsiTheme="minorHAnsi" w:cstheme="minorHAnsi"/>
                <w:sz w:val="20"/>
                <w:szCs w:val="20"/>
              </w:rPr>
            </w:pPr>
            <w:r w:rsidRPr="00760AF9">
              <w:rPr>
                <w:rFonts w:asciiTheme="minorHAnsi" w:hAnsiTheme="minorHAnsi" w:cstheme="minorHAnsi"/>
                <w:sz w:val="20"/>
                <w:szCs w:val="20"/>
              </w:rPr>
              <w:t xml:space="preserve">Wash hair with the product twice during </w:t>
            </w:r>
          </w:p>
          <w:p w14:paraId="6761D3CC" w14:textId="77777777" w:rsidR="00EA1A0E" w:rsidRDefault="00EA1A0E" w:rsidP="00EA1A0E">
            <w:pPr>
              <w:spacing w:after="0" w:line="240" w:lineRule="auto"/>
              <w:rPr>
                <w:rFonts w:asciiTheme="minorHAnsi" w:hAnsiTheme="minorHAnsi" w:cstheme="minorHAnsi"/>
                <w:sz w:val="20"/>
                <w:szCs w:val="20"/>
              </w:rPr>
            </w:pPr>
            <w:r w:rsidRPr="00760AF9">
              <w:rPr>
                <w:rFonts w:asciiTheme="minorHAnsi" w:hAnsiTheme="minorHAnsi" w:cstheme="minorHAnsi"/>
                <w:sz w:val="20"/>
                <w:szCs w:val="20"/>
              </w:rPr>
              <w:t>this period</w:t>
            </w:r>
          </w:p>
          <w:p w14:paraId="2F071CFD" w14:textId="77777777" w:rsidR="00FD49C5" w:rsidRDefault="00FD49C5" w:rsidP="00EA1A0E">
            <w:pPr>
              <w:spacing w:after="0" w:line="240" w:lineRule="auto"/>
              <w:rPr>
                <w:rFonts w:asciiTheme="minorHAnsi" w:hAnsiTheme="minorHAnsi" w:cstheme="minorHAnsi"/>
                <w:sz w:val="20"/>
                <w:szCs w:val="20"/>
              </w:rPr>
            </w:pPr>
          </w:p>
          <w:p w14:paraId="3EEFF49F" w14:textId="77777777" w:rsidR="00FD49C5" w:rsidRDefault="00FD49C5" w:rsidP="00FD49C5">
            <w:pPr>
              <w:spacing w:after="0" w:line="240" w:lineRule="auto"/>
              <w:rPr>
                <w:rFonts w:asciiTheme="minorHAnsi" w:hAnsiTheme="minorHAnsi" w:cstheme="minorHAnsi"/>
                <w:sz w:val="20"/>
                <w:szCs w:val="20"/>
              </w:rPr>
            </w:pPr>
            <w:r w:rsidRPr="00760AF9">
              <w:rPr>
                <w:rFonts w:asciiTheme="minorHAnsi" w:hAnsiTheme="minorHAnsi" w:cstheme="minorHAnsi"/>
                <w:sz w:val="20"/>
                <w:szCs w:val="20"/>
              </w:rPr>
              <w:t xml:space="preserve">Wash hair with the product twice during </w:t>
            </w:r>
          </w:p>
          <w:p w14:paraId="16884205" w14:textId="77777777" w:rsidR="00FD49C5" w:rsidRDefault="00FD49C5" w:rsidP="00FD49C5">
            <w:pPr>
              <w:spacing w:after="0" w:line="240" w:lineRule="auto"/>
              <w:rPr>
                <w:rFonts w:asciiTheme="minorHAnsi" w:hAnsiTheme="minorHAnsi" w:cstheme="minorHAnsi"/>
                <w:sz w:val="20"/>
                <w:szCs w:val="20"/>
              </w:rPr>
            </w:pPr>
            <w:r w:rsidRPr="00760AF9">
              <w:rPr>
                <w:rFonts w:asciiTheme="minorHAnsi" w:hAnsiTheme="minorHAnsi" w:cstheme="minorHAnsi"/>
                <w:sz w:val="20"/>
                <w:szCs w:val="20"/>
              </w:rPr>
              <w:t>this period</w:t>
            </w:r>
          </w:p>
          <w:p w14:paraId="04596D85" w14:textId="77777777" w:rsidR="00FD49C5" w:rsidRDefault="00FD49C5" w:rsidP="00EA1A0E">
            <w:pPr>
              <w:spacing w:after="0" w:line="240" w:lineRule="auto"/>
              <w:rPr>
                <w:rFonts w:asciiTheme="minorHAnsi" w:hAnsiTheme="minorHAnsi" w:cstheme="minorHAnsi"/>
                <w:sz w:val="20"/>
                <w:szCs w:val="20"/>
              </w:rPr>
            </w:pPr>
          </w:p>
          <w:p w14:paraId="75CB4787" w14:textId="77777777" w:rsidR="00FD49C5" w:rsidRPr="00760AF9" w:rsidRDefault="00FD49C5" w:rsidP="00EA1A0E">
            <w:pPr>
              <w:spacing w:after="0" w:line="240" w:lineRule="auto"/>
              <w:rPr>
                <w:rFonts w:asciiTheme="minorHAnsi" w:hAnsiTheme="minorHAnsi" w:cstheme="minorHAnsi"/>
                <w:sz w:val="20"/>
                <w:szCs w:val="20"/>
              </w:rPr>
            </w:pPr>
          </w:p>
        </w:tc>
        <w:tc>
          <w:tcPr>
            <w:tcW w:w="2180" w:type="dxa"/>
            <w:tcBorders>
              <w:bottom w:val="single" w:sz="4" w:space="0" w:color="auto"/>
            </w:tcBorders>
          </w:tcPr>
          <w:p w14:paraId="1283F970" w14:textId="77777777" w:rsidR="00EA1A0E" w:rsidRDefault="00EA1A0E" w:rsidP="00EA1A0E">
            <w:pPr>
              <w:spacing w:after="0" w:line="240" w:lineRule="auto"/>
              <w:rPr>
                <w:rFonts w:asciiTheme="minorHAnsi" w:hAnsiTheme="minorHAnsi" w:cstheme="minorHAnsi"/>
                <w:b/>
                <w:sz w:val="20"/>
                <w:szCs w:val="20"/>
              </w:rPr>
            </w:pPr>
            <w:r w:rsidRPr="00760AF9">
              <w:rPr>
                <w:rFonts w:asciiTheme="minorHAnsi" w:hAnsiTheme="minorHAnsi" w:cstheme="minorHAnsi"/>
                <w:b/>
                <w:sz w:val="20"/>
                <w:szCs w:val="20"/>
              </w:rPr>
              <w:t xml:space="preserve">5 </w:t>
            </w:r>
            <w:r w:rsidR="004A1100" w:rsidRPr="00760AF9">
              <w:rPr>
                <w:rFonts w:asciiTheme="minorHAnsi" w:hAnsiTheme="minorHAnsi" w:cstheme="minorHAnsi"/>
                <w:b/>
                <w:sz w:val="20"/>
                <w:szCs w:val="20"/>
              </w:rPr>
              <w:t>d</w:t>
            </w:r>
            <w:r w:rsidRPr="00760AF9">
              <w:rPr>
                <w:rFonts w:asciiTheme="minorHAnsi" w:hAnsiTheme="minorHAnsi" w:cstheme="minorHAnsi"/>
                <w:b/>
                <w:sz w:val="20"/>
                <w:szCs w:val="20"/>
              </w:rPr>
              <w:t>ays</w:t>
            </w:r>
          </w:p>
          <w:p w14:paraId="6C04E6AC" w14:textId="77777777" w:rsidR="00FD49C5" w:rsidRDefault="00FD49C5" w:rsidP="00EA1A0E">
            <w:pPr>
              <w:spacing w:after="0" w:line="240" w:lineRule="auto"/>
              <w:rPr>
                <w:rFonts w:asciiTheme="minorHAnsi" w:hAnsiTheme="minorHAnsi" w:cstheme="minorHAnsi"/>
                <w:b/>
                <w:sz w:val="20"/>
                <w:szCs w:val="20"/>
              </w:rPr>
            </w:pPr>
          </w:p>
          <w:p w14:paraId="13123C0A" w14:textId="77777777" w:rsidR="00FD49C5" w:rsidRDefault="00FD49C5" w:rsidP="00EA1A0E">
            <w:pPr>
              <w:spacing w:after="0" w:line="240" w:lineRule="auto"/>
              <w:rPr>
                <w:rFonts w:asciiTheme="minorHAnsi" w:hAnsiTheme="minorHAnsi" w:cstheme="minorHAnsi"/>
                <w:b/>
                <w:sz w:val="20"/>
                <w:szCs w:val="20"/>
              </w:rPr>
            </w:pPr>
          </w:p>
          <w:p w14:paraId="3D96004F" w14:textId="77777777" w:rsidR="00FD49C5" w:rsidRDefault="00FD49C5" w:rsidP="00EA1A0E">
            <w:pPr>
              <w:spacing w:after="0" w:line="240" w:lineRule="auto"/>
              <w:rPr>
                <w:rFonts w:asciiTheme="minorHAnsi" w:hAnsiTheme="minorHAnsi" w:cstheme="minorHAnsi"/>
                <w:b/>
                <w:sz w:val="20"/>
                <w:szCs w:val="20"/>
              </w:rPr>
            </w:pPr>
          </w:p>
          <w:p w14:paraId="3E96A4C6" w14:textId="77777777" w:rsidR="00FD49C5" w:rsidRDefault="00FD49C5" w:rsidP="00EA1A0E">
            <w:pPr>
              <w:spacing w:after="0" w:line="240" w:lineRule="auto"/>
              <w:rPr>
                <w:rFonts w:asciiTheme="minorHAnsi" w:hAnsiTheme="minorHAnsi" w:cstheme="minorHAnsi"/>
                <w:sz w:val="20"/>
                <w:szCs w:val="20"/>
              </w:rPr>
            </w:pPr>
            <w:r w:rsidRPr="00760AF9">
              <w:rPr>
                <w:rFonts w:asciiTheme="minorHAnsi" w:hAnsiTheme="minorHAnsi" w:cstheme="minorHAnsi"/>
                <w:b/>
                <w:sz w:val="20"/>
                <w:szCs w:val="20"/>
              </w:rPr>
              <w:t>5 days</w:t>
            </w:r>
            <w:r>
              <w:rPr>
                <w:rFonts w:asciiTheme="minorHAnsi" w:hAnsiTheme="minorHAnsi" w:cstheme="minorHAnsi"/>
                <w:sz w:val="20"/>
                <w:szCs w:val="20"/>
              </w:rPr>
              <w:t xml:space="preserve"> </w:t>
            </w:r>
          </w:p>
          <w:p w14:paraId="343C241C" w14:textId="77777777" w:rsidR="00FD49C5" w:rsidRDefault="00FD49C5" w:rsidP="00EA1A0E">
            <w:pPr>
              <w:spacing w:after="0" w:line="240" w:lineRule="auto"/>
              <w:rPr>
                <w:rFonts w:asciiTheme="minorHAnsi" w:hAnsiTheme="minorHAnsi" w:cstheme="minorHAnsi"/>
                <w:sz w:val="20"/>
                <w:szCs w:val="20"/>
              </w:rPr>
            </w:pPr>
          </w:p>
          <w:p w14:paraId="02421A65" w14:textId="77777777" w:rsidR="00FD49C5" w:rsidRDefault="00FD49C5" w:rsidP="00EA1A0E">
            <w:pPr>
              <w:spacing w:after="0" w:line="240" w:lineRule="auto"/>
              <w:rPr>
                <w:rFonts w:asciiTheme="minorHAnsi" w:hAnsiTheme="minorHAnsi" w:cstheme="minorHAnsi"/>
                <w:sz w:val="20"/>
                <w:szCs w:val="20"/>
              </w:rPr>
            </w:pPr>
          </w:p>
          <w:p w14:paraId="3CFB4E76" w14:textId="77777777" w:rsidR="00FD49C5" w:rsidRPr="00760AF9" w:rsidRDefault="00FD49C5" w:rsidP="00EA1A0E">
            <w:pPr>
              <w:spacing w:after="0" w:line="240" w:lineRule="auto"/>
              <w:rPr>
                <w:rFonts w:asciiTheme="minorHAnsi" w:hAnsiTheme="minorHAnsi" w:cstheme="minorHAnsi"/>
                <w:sz w:val="20"/>
                <w:szCs w:val="20"/>
              </w:rPr>
            </w:pPr>
          </w:p>
        </w:tc>
      </w:tr>
      <w:tr w:rsidR="00EA1A0E" w:rsidRPr="00C37268" w14:paraId="2EA62B89" w14:textId="77777777" w:rsidTr="00A02644">
        <w:trPr>
          <w:cantSplit/>
        </w:trPr>
        <w:tc>
          <w:tcPr>
            <w:tcW w:w="1843" w:type="dxa"/>
          </w:tcPr>
          <w:p w14:paraId="1997CB75" w14:textId="77777777" w:rsidR="00EA1A0E" w:rsidRPr="00C37268" w:rsidRDefault="00EA1A0E" w:rsidP="00EA1A0E">
            <w:pPr>
              <w:spacing w:after="0" w:line="240" w:lineRule="auto"/>
              <w:rPr>
                <w:rFonts w:asciiTheme="minorHAnsi" w:hAnsiTheme="minorHAnsi" w:cstheme="minorHAnsi"/>
                <w:sz w:val="20"/>
                <w:szCs w:val="20"/>
              </w:rPr>
            </w:pPr>
            <w:r w:rsidRPr="00C37268">
              <w:rPr>
                <w:rFonts w:asciiTheme="minorHAnsi" w:hAnsiTheme="minorHAnsi" w:cstheme="minorHAnsi"/>
                <w:sz w:val="20"/>
                <w:szCs w:val="20"/>
              </w:rPr>
              <w:t>If throat positive</w:t>
            </w:r>
          </w:p>
          <w:p w14:paraId="6F6505C4" w14:textId="77777777" w:rsidR="00EA1A0E" w:rsidRPr="00C37268" w:rsidRDefault="00EA1A0E" w:rsidP="00EA1A0E">
            <w:pPr>
              <w:spacing w:after="0" w:line="240" w:lineRule="auto"/>
              <w:rPr>
                <w:rFonts w:asciiTheme="minorHAnsi" w:hAnsiTheme="minorHAnsi" w:cstheme="minorHAnsi"/>
                <w:sz w:val="20"/>
                <w:szCs w:val="20"/>
              </w:rPr>
            </w:pPr>
          </w:p>
        </w:tc>
        <w:tc>
          <w:tcPr>
            <w:tcW w:w="3686" w:type="dxa"/>
          </w:tcPr>
          <w:p w14:paraId="119B2E3C" w14:textId="77777777" w:rsidR="00EA1A0E" w:rsidRPr="00760AF9" w:rsidRDefault="00C37268" w:rsidP="00EA1A0E">
            <w:pPr>
              <w:spacing w:after="0" w:line="240" w:lineRule="auto"/>
              <w:rPr>
                <w:rFonts w:asciiTheme="minorHAnsi" w:hAnsiTheme="minorHAnsi" w:cstheme="minorHAnsi"/>
                <w:sz w:val="20"/>
                <w:szCs w:val="20"/>
              </w:rPr>
            </w:pPr>
            <w:r w:rsidRPr="00760AF9">
              <w:rPr>
                <w:sz w:val="20"/>
                <w:szCs w:val="20"/>
              </w:rPr>
              <w:t>Chlorhexidine spray (Corsodyl®) Three times daily</w:t>
            </w:r>
          </w:p>
        </w:tc>
        <w:tc>
          <w:tcPr>
            <w:tcW w:w="1984" w:type="dxa"/>
          </w:tcPr>
          <w:p w14:paraId="09497B5B" w14:textId="77777777" w:rsidR="00EA1A0E" w:rsidRPr="00760AF9" w:rsidRDefault="00EA1A0E" w:rsidP="00EA1A0E">
            <w:pPr>
              <w:spacing w:after="0" w:line="240" w:lineRule="auto"/>
              <w:rPr>
                <w:rFonts w:asciiTheme="minorHAnsi" w:hAnsiTheme="minorHAnsi" w:cstheme="minorHAnsi"/>
                <w:sz w:val="20"/>
                <w:szCs w:val="20"/>
              </w:rPr>
            </w:pPr>
            <w:r w:rsidRPr="00760AF9">
              <w:rPr>
                <w:rFonts w:asciiTheme="minorHAnsi" w:hAnsiTheme="minorHAnsi" w:cstheme="minorHAnsi"/>
                <w:sz w:val="20"/>
                <w:szCs w:val="20"/>
              </w:rPr>
              <w:t>Three times daily</w:t>
            </w:r>
          </w:p>
        </w:tc>
        <w:tc>
          <w:tcPr>
            <w:tcW w:w="2180" w:type="dxa"/>
            <w:tcBorders>
              <w:bottom w:val="single" w:sz="4" w:space="0" w:color="auto"/>
            </w:tcBorders>
          </w:tcPr>
          <w:p w14:paraId="630E1771" w14:textId="77777777" w:rsidR="00EA1A0E" w:rsidRPr="00760AF9" w:rsidRDefault="00EA1A0E" w:rsidP="00EA1A0E">
            <w:pPr>
              <w:spacing w:after="0" w:line="240" w:lineRule="auto"/>
              <w:rPr>
                <w:rFonts w:asciiTheme="minorHAnsi" w:hAnsiTheme="minorHAnsi" w:cstheme="minorHAnsi"/>
                <w:b/>
                <w:sz w:val="20"/>
                <w:szCs w:val="20"/>
              </w:rPr>
            </w:pPr>
            <w:r w:rsidRPr="00760AF9">
              <w:rPr>
                <w:rFonts w:asciiTheme="minorHAnsi" w:hAnsiTheme="minorHAnsi" w:cstheme="minorHAnsi"/>
                <w:b/>
                <w:sz w:val="20"/>
                <w:szCs w:val="20"/>
              </w:rPr>
              <w:t xml:space="preserve">5 </w:t>
            </w:r>
            <w:r w:rsidR="004A1100" w:rsidRPr="00760AF9">
              <w:rPr>
                <w:rFonts w:asciiTheme="minorHAnsi" w:hAnsiTheme="minorHAnsi" w:cstheme="minorHAnsi"/>
                <w:b/>
                <w:sz w:val="20"/>
                <w:szCs w:val="20"/>
              </w:rPr>
              <w:t>d</w:t>
            </w:r>
            <w:r w:rsidRPr="00760AF9">
              <w:rPr>
                <w:rFonts w:asciiTheme="minorHAnsi" w:hAnsiTheme="minorHAnsi" w:cstheme="minorHAnsi"/>
                <w:b/>
                <w:sz w:val="20"/>
                <w:szCs w:val="20"/>
              </w:rPr>
              <w:t>ays</w:t>
            </w:r>
          </w:p>
        </w:tc>
      </w:tr>
      <w:tr w:rsidR="00EA1A0E" w:rsidRPr="00C37268" w14:paraId="50E36CC4" w14:textId="77777777" w:rsidTr="00A02644">
        <w:trPr>
          <w:cantSplit/>
        </w:trPr>
        <w:tc>
          <w:tcPr>
            <w:tcW w:w="1843" w:type="dxa"/>
          </w:tcPr>
          <w:p w14:paraId="37E0E64F" w14:textId="77777777" w:rsidR="00EA1A0E" w:rsidRPr="00C37268" w:rsidRDefault="00EA1A0E" w:rsidP="00EA1A0E">
            <w:pPr>
              <w:spacing w:after="0" w:line="240" w:lineRule="auto"/>
              <w:rPr>
                <w:rFonts w:asciiTheme="minorHAnsi" w:hAnsiTheme="minorHAnsi" w:cstheme="minorHAnsi"/>
                <w:sz w:val="20"/>
                <w:szCs w:val="20"/>
              </w:rPr>
            </w:pPr>
            <w:r w:rsidRPr="00C37268">
              <w:rPr>
                <w:rFonts w:asciiTheme="minorHAnsi" w:hAnsiTheme="minorHAnsi" w:cstheme="minorHAnsi"/>
                <w:sz w:val="20"/>
                <w:szCs w:val="20"/>
              </w:rPr>
              <w:t xml:space="preserve">If wound swab </w:t>
            </w:r>
          </w:p>
          <w:p w14:paraId="49F03FBD" w14:textId="77777777" w:rsidR="00EA1A0E" w:rsidRPr="00C37268" w:rsidRDefault="00EA1A0E" w:rsidP="00EA1A0E">
            <w:pPr>
              <w:spacing w:after="0" w:line="240" w:lineRule="auto"/>
              <w:rPr>
                <w:rFonts w:asciiTheme="minorHAnsi" w:hAnsiTheme="minorHAnsi" w:cstheme="minorHAnsi"/>
                <w:sz w:val="20"/>
                <w:szCs w:val="20"/>
              </w:rPr>
            </w:pPr>
            <w:r w:rsidRPr="00C37268">
              <w:rPr>
                <w:rFonts w:asciiTheme="minorHAnsi" w:hAnsiTheme="minorHAnsi" w:cstheme="minorHAnsi"/>
                <w:sz w:val="20"/>
                <w:szCs w:val="20"/>
              </w:rPr>
              <w:t>positive</w:t>
            </w:r>
          </w:p>
          <w:p w14:paraId="20CA03BD" w14:textId="77777777" w:rsidR="00EA1A0E" w:rsidRPr="00C37268" w:rsidRDefault="00EA1A0E" w:rsidP="00EA1A0E">
            <w:pPr>
              <w:spacing w:after="0" w:line="240" w:lineRule="auto"/>
              <w:rPr>
                <w:rFonts w:asciiTheme="minorHAnsi" w:hAnsiTheme="minorHAnsi" w:cstheme="minorHAnsi"/>
                <w:sz w:val="20"/>
                <w:szCs w:val="20"/>
              </w:rPr>
            </w:pPr>
          </w:p>
        </w:tc>
        <w:tc>
          <w:tcPr>
            <w:tcW w:w="3686" w:type="dxa"/>
          </w:tcPr>
          <w:p w14:paraId="00FE277B" w14:textId="77777777" w:rsidR="00EA1A0E" w:rsidRPr="00760AF9" w:rsidRDefault="00760F18" w:rsidP="00EA1A0E">
            <w:pPr>
              <w:spacing w:after="0" w:line="240" w:lineRule="auto"/>
              <w:rPr>
                <w:rFonts w:asciiTheme="minorHAnsi" w:hAnsiTheme="minorHAnsi" w:cstheme="minorHAnsi"/>
                <w:sz w:val="20"/>
                <w:szCs w:val="20"/>
              </w:rPr>
            </w:pPr>
            <w:r w:rsidRPr="00760AF9">
              <w:rPr>
                <w:sz w:val="20"/>
                <w:szCs w:val="20"/>
              </w:rPr>
              <w:t xml:space="preserve">Octenilin® wound irrigation </w:t>
            </w:r>
          </w:p>
        </w:tc>
        <w:tc>
          <w:tcPr>
            <w:tcW w:w="1984" w:type="dxa"/>
          </w:tcPr>
          <w:p w14:paraId="313D478A" w14:textId="77777777" w:rsidR="00EA1A0E" w:rsidRPr="00760AF9" w:rsidRDefault="00EA1A0E" w:rsidP="00EA1A0E">
            <w:pPr>
              <w:spacing w:after="0" w:line="240" w:lineRule="auto"/>
              <w:rPr>
                <w:rFonts w:asciiTheme="minorHAnsi" w:hAnsiTheme="minorHAnsi" w:cstheme="minorHAnsi"/>
                <w:sz w:val="20"/>
                <w:szCs w:val="20"/>
              </w:rPr>
            </w:pPr>
            <w:r w:rsidRPr="00760AF9">
              <w:rPr>
                <w:rFonts w:asciiTheme="minorHAnsi" w:hAnsiTheme="minorHAnsi" w:cstheme="minorHAnsi"/>
                <w:sz w:val="20"/>
                <w:szCs w:val="20"/>
              </w:rPr>
              <w:t xml:space="preserve">If infected systemic antibiotics may be </w:t>
            </w:r>
            <w:r w:rsidR="00760F18" w:rsidRPr="00760AF9">
              <w:rPr>
                <w:rFonts w:asciiTheme="minorHAnsi" w:hAnsiTheme="minorHAnsi" w:cstheme="minorHAnsi"/>
                <w:sz w:val="20"/>
                <w:szCs w:val="20"/>
              </w:rPr>
              <w:t>required</w:t>
            </w:r>
          </w:p>
        </w:tc>
        <w:tc>
          <w:tcPr>
            <w:tcW w:w="2180" w:type="dxa"/>
            <w:tcBorders>
              <w:bottom w:val="single" w:sz="4" w:space="0" w:color="auto"/>
            </w:tcBorders>
          </w:tcPr>
          <w:p w14:paraId="16EE5945" w14:textId="77777777" w:rsidR="00EA1A0E" w:rsidRPr="00760AF9" w:rsidRDefault="00EA1A0E" w:rsidP="00EA1A0E">
            <w:pPr>
              <w:spacing w:after="0" w:line="240" w:lineRule="auto"/>
              <w:rPr>
                <w:rFonts w:asciiTheme="minorHAnsi" w:hAnsiTheme="minorHAnsi" w:cstheme="minorHAnsi"/>
                <w:b/>
                <w:sz w:val="20"/>
                <w:szCs w:val="20"/>
              </w:rPr>
            </w:pPr>
            <w:r w:rsidRPr="00760AF9">
              <w:rPr>
                <w:rFonts w:asciiTheme="minorHAnsi" w:hAnsiTheme="minorHAnsi" w:cstheme="minorHAnsi"/>
                <w:b/>
                <w:sz w:val="20"/>
                <w:szCs w:val="20"/>
              </w:rPr>
              <w:t xml:space="preserve">Based on wound assessment may continue for the duration of systemic antibiotics </w:t>
            </w:r>
          </w:p>
        </w:tc>
      </w:tr>
    </w:tbl>
    <w:p w14:paraId="3FD08258" w14:textId="77777777" w:rsidR="00EA1A0E" w:rsidRPr="00C37268" w:rsidRDefault="00EA1A0E" w:rsidP="00EA1A0E">
      <w:pPr>
        <w:spacing w:after="0" w:line="240" w:lineRule="auto"/>
        <w:jc w:val="both"/>
        <w:outlineLvl w:val="1"/>
        <w:rPr>
          <w:rFonts w:asciiTheme="minorHAnsi" w:hAnsiTheme="minorHAnsi" w:cstheme="minorHAnsi"/>
          <w:bCs/>
          <w:sz w:val="24"/>
          <w:szCs w:val="24"/>
          <w:u w:val="single"/>
        </w:rPr>
      </w:pPr>
    </w:p>
    <w:p w14:paraId="3D2531C0" w14:textId="77777777" w:rsidR="00EA1A0E" w:rsidRDefault="00EA1A0E" w:rsidP="0086251B">
      <w:pPr>
        <w:spacing w:after="0" w:line="240" w:lineRule="auto"/>
        <w:jc w:val="both"/>
        <w:rPr>
          <w:rFonts w:asciiTheme="minorHAnsi" w:hAnsiTheme="minorHAnsi" w:cstheme="minorHAnsi"/>
          <w:sz w:val="24"/>
          <w:szCs w:val="24"/>
        </w:rPr>
      </w:pPr>
      <w:r w:rsidRPr="00C37268">
        <w:rPr>
          <w:rFonts w:asciiTheme="minorHAnsi" w:hAnsiTheme="minorHAnsi" w:cstheme="minorHAnsi"/>
          <w:sz w:val="24"/>
          <w:szCs w:val="24"/>
        </w:rPr>
        <w:t>Following completion of the above treatment</w:t>
      </w:r>
      <w:r w:rsidR="0086251B" w:rsidRPr="00C37268">
        <w:rPr>
          <w:rFonts w:asciiTheme="minorHAnsi" w:hAnsiTheme="minorHAnsi" w:cstheme="minorHAnsi"/>
          <w:sz w:val="24"/>
          <w:szCs w:val="24"/>
        </w:rPr>
        <w:t xml:space="preserve"> please assess if a re screen for MRSA is required, </w:t>
      </w:r>
      <w:r w:rsidR="000E07D5">
        <w:rPr>
          <w:rFonts w:asciiTheme="minorHAnsi" w:hAnsiTheme="minorHAnsi" w:cstheme="minorHAnsi"/>
          <w:sz w:val="24"/>
          <w:szCs w:val="24"/>
        </w:rPr>
        <w:t>generally this is not considered necessary for colonisation.</w:t>
      </w:r>
      <w:r w:rsidR="000E07D5" w:rsidRPr="00C37268">
        <w:rPr>
          <w:rFonts w:asciiTheme="minorHAnsi" w:hAnsiTheme="minorHAnsi" w:cstheme="minorHAnsi"/>
          <w:sz w:val="24"/>
          <w:szCs w:val="24"/>
        </w:rPr>
        <w:t xml:space="preserve"> </w:t>
      </w:r>
      <w:r w:rsidR="000E07D5">
        <w:rPr>
          <w:rFonts w:asciiTheme="minorHAnsi" w:hAnsiTheme="minorHAnsi" w:cstheme="minorHAnsi"/>
          <w:sz w:val="24"/>
          <w:szCs w:val="24"/>
        </w:rPr>
        <w:t>I</w:t>
      </w:r>
      <w:r w:rsidR="000E07D5" w:rsidRPr="00C37268">
        <w:rPr>
          <w:rFonts w:asciiTheme="minorHAnsi" w:hAnsiTheme="minorHAnsi" w:cstheme="minorHAnsi"/>
          <w:sz w:val="24"/>
          <w:szCs w:val="24"/>
        </w:rPr>
        <w:t xml:space="preserve">f </w:t>
      </w:r>
      <w:r w:rsidR="000E07D5">
        <w:rPr>
          <w:rFonts w:asciiTheme="minorHAnsi" w:hAnsiTheme="minorHAnsi" w:cstheme="minorHAnsi"/>
          <w:sz w:val="24"/>
          <w:szCs w:val="24"/>
        </w:rPr>
        <w:t xml:space="preserve">a re screen is </w:t>
      </w:r>
      <w:r w:rsidR="0086251B" w:rsidRPr="00C37268">
        <w:rPr>
          <w:rFonts w:asciiTheme="minorHAnsi" w:hAnsiTheme="minorHAnsi" w:cstheme="minorHAnsi"/>
          <w:sz w:val="24"/>
          <w:szCs w:val="24"/>
        </w:rPr>
        <w:t>deemed necessary</w:t>
      </w:r>
      <w:r w:rsidRPr="00C37268">
        <w:rPr>
          <w:rFonts w:asciiTheme="minorHAnsi" w:hAnsiTheme="minorHAnsi" w:cstheme="minorHAnsi"/>
          <w:sz w:val="24"/>
          <w:szCs w:val="24"/>
        </w:rPr>
        <w:t xml:space="preserve"> leave </w:t>
      </w:r>
      <w:r w:rsidR="0086251B" w:rsidRPr="00C37268">
        <w:rPr>
          <w:rFonts w:asciiTheme="minorHAnsi" w:hAnsiTheme="minorHAnsi" w:cstheme="minorHAnsi"/>
          <w:sz w:val="24"/>
          <w:szCs w:val="24"/>
        </w:rPr>
        <w:t>2-3 days</w:t>
      </w:r>
      <w:r w:rsidRPr="00C37268">
        <w:rPr>
          <w:rFonts w:asciiTheme="minorHAnsi" w:hAnsiTheme="minorHAnsi" w:cstheme="minorHAnsi"/>
          <w:sz w:val="24"/>
          <w:szCs w:val="24"/>
        </w:rPr>
        <w:t xml:space="preserve"> before repeating swabs.  Nose, groin, wound, urine if catheterised, any manipulated site, any other previously positive site and throat swab for those with dentures, must be sent.  If found to positive again repeat the decolonisation regime. If still positive after second decolonisation contact</w:t>
      </w:r>
      <w:r w:rsidR="000E07D5">
        <w:rPr>
          <w:rFonts w:asciiTheme="minorHAnsi" w:hAnsiTheme="minorHAnsi" w:cstheme="minorHAnsi"/>
          <w:sz w:val="24"/>
          <w:szCs w:val="24"/>
        </w:rPr>
        <w:t xml:space="preserve"> Community </w:t>
      </w:r>
      <w:r w:rsidR="000E07D5" w:rsidRPr="00C37268">
        <w:rPr>
          <w:rFonts w:asciiTheme="minorHAnsi" w:hAnsiTheme="minorHAnsi" w:cstheme="minorHAnsi"/>
          <w:sz w:val="24"/>
          <w:szCs w:val="24"/>
        </w:rPr>
        <w:t>IPCT</w:t>
      </w:r>
      <w:r w:rsidR="000E07D5">
        <w:rPr>
          <w:rFonts w:asciiTheme="minorHAnsi" w:hAnsiTheme="minorHAnsi" w:cstheme="minorHAnsi"/>
          <w:sz w:val="24"/>
          <w:szCs w:val="24"/>
        </w:rPr>
        <w:t xml:space="preserve"> or the medical microbiologist </w:t>
      </w:r>
      <w:r w:rsidRPr="00C37268">
        <w:rPr>
          <w:rFonts w:asciiTheme="minorHAnsi" w:hAnsiTheme="minorHAnsi" w:cstheme="minorHAnsi"/>
          <w:sz w:val="24"/>
          <w:szCs w:val="24"/>
        </w:rPr>
        <w:t>for further advice.</w:t>
      </w:r>
    </w:p>
    <w:p w14:paraId="56F26D0A" w14:textId="77777777" w:rsidR="00760F18" w:rsidRPr="00C37268" w:rsidRDefault="00760F18" w:rsidP="0086251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Please note it is now not considered necessary to swab patients in the community until 3 negative screens are obtained, however treatment should consider any risk factors,</w:t>
      </w:r>
      <w:r w:rsidR="00A14D81">
        <w:rPr>
          <w:rFonts w:asciiTheme="minorHAnsi" w:hAnsiTheme="minorHAnsi" w:cstheme="minorHAnsi"/>
          <w:sz w:val="24"/>
          <w:szCs w:val="24"/>
        </w:rPr>
        <w:t xml:space="preserve"> </w:t>
      </w:r>
      <w:r>
        <w:rPr>
          <w:rFonts w:asciiTheme="minorHAnsi" w:hAnsiTheme="minorHAnsi" w:cstheme="minorHAnsi"/>
          <w:sz w:val="24"/>
          <w:szCs w:val="24"/>
        </w:rPr>
        <w:t>for example indwelling devices that may put the patient at higher risk of developing a</w:t>
      </w:r>
      <w:r w:rsidR="00A14D81">
        <w:rPr>
          <w:rFonts w:asciiTheme="minorHAnsi" w:hAnsiTheme="minorHAnsi" w:cstheme="minorHAnsi"/>
          <w:sz w:val="24"/>
          <w:szCs w:val="24"/>
        </w:rPr>
        <w:t>n MRSA bacteraemia.</w:t>
      </w:r>
      <w:r>
        <w:rPr>
          <w:rFonts w:asciiTheme="minorHAnsi" w:hAnsiTheme="minorHAnsi" w:cstheme="minorHAnsi"/>
          <w:sz w:val="24"/>
          <w:szCs w:val="24"/>
        </w:rPr>
        <w:t xml:space="preserve">  </w:t>
      </w:r>
    </w:p>
    <w:p w14:paraId="2D4DEDC1" w14:textId="77777777" w:rsidR="000E07D5" w:rsidRDefault="000E07D5" w:rsidP="00760AF9">
      <w:pPr>
        <w:spacing w:after="0" w:line="240" w:lineRule="auto"/>
        <w:jc w:val="both"/>
        <w:rPr>
          <w:rFonts w:asciiTheme="minorHAnsi" w:hAnsiTheme="minorHAnsi" w:cstheme="minorHAnsi"/>
          <w:sz w:val="24"/>
          <w:szCs w:val="24"/>
        </w:rPr>
      </w:pPr>
    </w:p>
    <w:p w14:paraId="21A6C5C7" w14:textId="77777777" w:rsidR="00EA1A0E" w:rsidRPr="00C37268" w:rsidRDefault="00760AF9" w:rsidP="00760AF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Please find below the guidance used to support this document.</w:t>
      </w:r>
    </w:p>
    <w:p w14:paraId="15FE33C5" w14:textId="77777777" w:rsidR="00EA1A0E" w:rsidRPr="00C37268" w:rsidRDefault="000E07D5" w:rsidP="00EA1A0E">
      <w:pPr>
        <w:spacing w:after="0" w:line="240" w:lineRule="auto"/>
        <w:ind w:left="1134"/>
        <w:jc w:val="both"/>
        <w:rPr>
          <w:rFonts w:asciiTheme="minorHAnsi" w:hAnsiTheme="minorHAnsi" w:cstheme="minorHAnsi"/>
          <w:sz w:val="24"/>
          <w:szCs w:val="24"/>
        </w:rPr>
      </w:pPr>
      <w:r>
        <w:object w:dxaOrig="1508" w:dyaOrig="983" w14:anchorId="43CCD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7" o:title=""/>
          </v:shape>
          <o:OLEObject Type="Embed" ProgID="AcroExch.Document.DC" ShapeID="_x0000_i1025" DrawAspect="Icon" ObjectID="_1820212139" r:id="rId8"/>
        </w:object>
      </w:r>
    </w:p>
    <w:p w14:paraId="5414C330" w14:textId="77777777" w:rsidR="00EA1A0E" w:rsidRPr="00C37268" w:rsidRDefault="00EA1A0E" w:rsidP="00EA1A0E">
      <w:pPr>
        <w:spacing w:after="0" w:line="240" w:lineRule="auto"/>
        <w:ind w:left="1134"/>
        <w:jc w:val="both"/>
        <w:rPr>
          <w:rFonts w:asciiTheme="minorHAnsi" w:hAnsiTheme="minorHAnsi" w:cstheme="minorHAnsi"/>
          <w:b/>
          <w:sz w:val="24"/>
          <w:szCs w:val="24"/>
        </w:rPr>
      </w:pPr>
    </w:p>
    <w:p w14:paraId="3B90F23D" w14:textId="77777777" w:rsidR="00EA1A0E" w:rsidRPr="00C37268" w:rsidRDefault="00760AF9" w:rsidP="0086251B">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Patient MRSA leaflet is available at the link below</w:t>
      </w:r>
    </w:p>
    <w:p w14:paraId="42A9D3EB" w14:textId="77777777" w:rsidR="00EA1A0E" w:rsidRPr="00C37268" w:rsidRDefault="00EA1A0E" w:rsidP="00EA1A0E">
      <w:pPr>
        <w:spacing w:after="0" w:line="240" w:lineRule="auto"/>
        <w:ind w:left="1134"/>
        <w:jc w:val="both"/>
        <w:rPr>
          <w:rFonts w:asciiTheme="minorHAnsi" w:hAnsiTheme="minorHAnsi" w:cstheme="minorHAnsi"/>
          <w:b/>
          <w:sz w:val="24"/>
          <w:szCs w:val="24"/>
        </w:rPr>
      </w:pPr>
    </w:p>
    <w:p w14:paraId="0833BC56" w14:textId="77777777" w:rsidR="00EA1A0E" w:rsidRDefault="007E3731" w:rsidP="000E07D5">
      <w:pPr>
        <w:spacing w:after="0" w:line="240" w:lineRule="auto"/>
        <w:ind w:left="1134"/>
        <w:jc w:val="both"/>
      </w:pPr>
      <w:hyperlink r:id="rId9" w:history="1">
        <w:r>
          <w:rPr>
            <w:rStyle w:val="Hyperlink"/>
          </w:rPr>
          <w:t>mrsa-positive-leaflet-final.pdf (his.org.uk)</w:t>
        </w:r>
      </w:hyperlink>
    </w:p>
    <w:sectPr w:rsidR="00EA1A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EE63" w14:textId="77777777" w:rsidR="00406A77" w:rsidRDefault="00406A77" w:rsidP="00760AF9">
      <w:pPr>
        <w:spacing w:after="0" w:line="240" w:lineRule="auto"/>
      </w:pPr>
      <w:r>
        <w:separator/>
      </w:r>
    </w:p>
  </w:endnote>
  <w:endnote w:type="continuationSeparator" w:id="0">
    <w:p w14:paraId="3F0BF3EE" w14:textId="77777777" w:rsidR="00406A77" w:rsidRDefault="00406A77" w:rsidP="0076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C63C" w14:textId="77777777" w:rsidR="00903324" w:rsidRDefault="00903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F82F" w14:textId="77777777" w:rsidR="00903324" w:rsidRDefault="00903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8835" w14:textId="77777777" w:rsidR="00903324" w:rsidRDefault="00903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3FCE" w14:textId="77777777" w:rsidR="00406A77" w:rsidRDefault="00406A77" w:rsidP="00760AF9">
      <w:pPr>
        <w:spacing w:after="0" w:line="240" w:lineRule="auto"/>
      </w:pPr>
      <w:r>
        <w:separator/>
      </w:r>
    </w:p>
  </w:footnote>
  <w:footnote w:type="continuationSeparator" w:id="0">
    <w:p w14:paraId="69318700" w14:textId="77777777" w:rsidR="00406A77" w:rsidRDefault="00406A77" w:rsidP="00760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CDEA" w14:textId="77777777" w:rsidR="00903324" w:rsidRDefault="00903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ADE5" w14:textId="77777777" w:rsidR="00760AF9" w:rsidRDefault="00760AF9">
    <w:pPr>
      <w:pStyle w:val="Header"/>
    </w:pPr>
    <w:r>
      <w:rPr>
        <w:noProof/>
      </w:rPr>
      <w:drawing>
        <wp:inline distT="0" distB="0" distL="0" distR="0" wp14:anchorId="64ECCEF3" wp14:editId="6BCC1F82">
          <wp:extent cx="324358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10668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4E6F" w14:textId="77777777" w:rsidR="00903324" w:rsidRDefault="00903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60"/>
    <w:multiLevelType w:val="hybridMultilevel"/>
    <w:tmpl w:val="1944AEBE"/>
    <w:lvl w:ilvl="0" w:tplc="42FC13C8">
      <w:start w:val="1"/>
      <w:numFmt w:val="lowerLetter"/>
      <w:lvlText w:val="%1."/>
      <w:lvlJc w:val="left"/>
      <w:pPr>
        <w:ind w:left="1080" w:hanging="360"/>
      </w:pPr>
      <w:rPr>
        <w:rFonts w:hint="default"/>
      </w:rPr>
    </w:lvl>
    <w:lvl w:ilvl="1" w:tplc="61CADA8A">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DB6685"/>
    <w:multiLevelType w:val="hybridMultilevel"/>
    <w:tmpl w:val="7EE22906"/>
    <w:lvl w:ilvl="0" w:tplc="87F664AC">
      <w:start w:val="1"/>
      <w:numFmt w:val="decimal"/>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 w15:restartNumberingAfterBreak="0">
    <w:nsid w:val="48B20EA5"/>
    <w:multiLevelType w:val="multilevel"/>
    <w:tmpl w:val="662C011A"/>
    <w:lvl w:ilvl="0">
      <w:start w:val="1"/>
      <w:numFmt w:val="decimal"/>
      <w:lvlText w:val="%1.0"/>
      <w:lvlJc w:val="left"/>
      <w:pPr>
        <w:ind w:left="567" w:hanging="567"/>
      </w:pPr>
      <w:rPr>
        <w:rFonts w:cs="Times New Roman" w:hint="default"/>
        <w:b/>
        <w:i w:val="0"/>
        <w:sz w:val="24"/>
        <w:szCs w:val="24"/>
      </w:rPr>
    </w:lvl>
    <w:lvl w:ilvl="1">
      <w:start w:val="1"/>
      <w:numFmt w:val="decimal"/>
      <w:lvlText w:val="%1.%2"/>
      <w:lvlJc w:val="left"/>
      <w:pPr>
        <w:ind w:left="1275" w:hanging="567"/>
      </w:pPr>
      <w:rPr>
        <w:rFonts w:cs="Times New Roman" w:hint="default"/>
        <w:b w:val="0"/>
        <w:i w:val="0"/>
      </w:rPr>
    </w:lvl>
    <w:lvl w:ilvl="2">
      <w:start w:val="1"/>
      <w:numFmt w:val="decimal"/>
      <w:lvlText w:val="%1.%2.%3"/>
      <w:lvlJc w:val="left"/>
      <w:pPr>
        <w:ind w:left="1701" w:hanging="567"/>
      </w:pPr>
      <w:rPr>
        <w:rFonts w:cs="Times New Roman" w:hint="default"/>
      </w:rPr>
    </w:lvl>
    <w:lvl w:ilvl="3">
      <w:start w:val="1"/>
      <w:numFmt w:val="decimal"/>
      <w:lvlText w:val="%1.%2.%3.%4"/>
      <w:lvlJc w:val="left"/>
      <w:pPr>
        <w:ind w:left="2268" w:hanging="567"/>
      </w:pPr>
      <w:rPr>
        <w:rFonts w:cs="Times New Roman" w:hint="default"/>
      </w:rPr>
    </w:lvl>
    <w:lvl w:ilvl="4">
      <w:start w:val="1"/>
      <w:numFmt w:val="decimal"/>
      <w:lvlText w:val="%1.%2.%3.%4.%5"/>
      <w:lvlJc w:val="left"/>
      <w:pPr>
        <w:ind w:left="2835" w:hanging="567"/>
      </w:pPr>
      <w:rPr>
        <w:rFonts w:cs="Times New Roman" w:hint="default"/>
      </w:rPr>
    </w:lvl>
    <w:lvl w:ilvl="5">
      <w:start w:val="1"/>
      <w:numFmt w:val="decimal"/>
      <w:lvlText w:val="%1.%2.%3.%4.%5.%6"/>
      <w:lvlJc w:val="left"/>
      <w:pPr>
        <w:ind w:left="3402" w:hanging="567"/>
      </w:pPr>
      <w:rPr>
        <w:rFonts w:cs="Times New Roman" w:hint="default"/>
      </w:rPr>
    </w:lvl>
    <w:lvl w:ilvl="6">
      <w:start w:val="1"/>
      <w:numFmt w:val="decimal"/>
      <w:lvlText w:val="%1.%2.%3.%4.%5.%6.%7"/>
      <w:lvlJc w:val="left"/>
      <w:pPr>
        <w:ind w:left="3969" w:hanging="567"/>
      </w:pPr>
      <w:rPr>
        <w:rFonts w:cs="Times New Roman" w:hint="default"/>
      </w:rPr>
    </w:lvl>
    <w:lvl w:ilvl="7">
      <w:start w:val="1"/>
      <w:numFmt w:val="decimal"/>
      <w:lvlText w:val="%1.%2.%3.%4.%5.%6.%7.%8"/>
      <w:lvlJc w:val="left"/>
      <w:pPr>
        <w:ind w:left="4536" w:hanging="567"/>
      </w:pPr>
      <w:rPr>
        <w:rFonts w:cs="Times New Roman" w:hint="default"/>
      </w:rPr>
    </w:lvl>
    <w:lvl w:ilvl="8">
      <w:start w:val="1"/>
      <w:numFmt w:val="decimal"/>
      <w:lvlText w:val="%1.%2.%3.%4.%5.%6.%7.%8.%9"/>
      <w:lvlJc w:val="left"/>
      <w:pPr>
        <w:ind w:left="5103" w:hanging="567"/>
      </w:pPr>
      <w:rPr>
        <w:rFonts w:cs="Times New Roman" w:hint="default"/>
      </w:rPr>
    </w:lvl>
  </w:abstractNum>
  <w:num w:numId="1" w16cid:durableId="1766264135">
    <w:abstractNumId w:val="1"/>
  </w:num>
  <w:num w:numId="2" w16cid:durableId="270356018">
    <w:abstractNumId w:val="0"/>
  </w:num>
  <w:num w:numId="3" w16cid:durableId="198484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0E"/>
    <w:rsid w:val="000E07D5"/>
    <w:rsid w:val="0026108C"/>
    <w:rsid w:val="002D2AE6"/>
    <w:rsid w:val="00312547"/>
    <w:rsid w:val="00406A77"/>
    <w:rsid w:val="004A1100"/>
    <w:rsid w:val="00702E1A"/>
    <w:rsid w:val="00702EEF"/>
    <w:rsid w:val="00727C01"/>
    <w:rsid w:val="00760AF9"/>
    <w:rsid w:val="00760F18"/>
    <w:rsid w:val="00761C07"/>
    <w:rsid w:val="007D7348"/>
    <w:rsid w:val="007E3731"/>
    <w:rsid w:val="00814B20"/>
    <w:rsid w:val="0086251B"/>
    <w:rsid w:val="00903324"/>
    <w:rsid w:val="00A14D81"/>
    <w:rsid w:val="00B5085B"/>
    <w:rsid w:val="00C37268"/>
    <w:rsid w:val="00C54BB2"/>
    <w:rsid w:val="00C84805"/>
    <w:rsid w:val="00CA53F6"/>
    <w:rsid w:val="00CB5318"/>
    <w:rsid w:val="00EA1A0E"/>
    <w:rsid w:val="00EE1AEF"/>
    <w:rsid w:val="00FA2CD4"/>
    <w:rsid w:val="00FD4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CFCB5"/>
  <w15:chartTrackingRefBased/>
  <w15:docId w15:val="{7CF58D31-87C6-430F-8AAD-6042D70C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A0E"/>
    <w:pPr>
      <w:spacing w:after="200" w:line="276" w:lineRule="auto"/>
    </w:pPr>
    <w:rPr>
      <w:rFonts w:ascii="Calibri" w:eastAsia="Times New Roman" w:hAnsi="Calibri" w:cs="Times New Roman"/>
    </w:rPr>
  </w:style>
  <w:style w:type="paragraph" w:styleId="Heading2">
    <w:name w:val="heading 2"/>
    <w:basedOn w:val="Normal"/>
    <w:next w:val="Normal"/>
    <w:link w:val="Heading2Char"/>
    <w:unhideWhenUsed/>
    <w:qFormat/>
    <w:rsid w:val="00EA1A0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1A0E"/>
    <w:rPr>
      <w:rFonts w:ascii="Cambria" w:eastAsia="Times New Roman" w:hAnsi="Cambria" w:cs="Times New Roman"/>
      <w:b/>
      <w:bCs/>
      <w:i/>
      <w:iCs/>
      <w:sz w:val="28"/>
      <w:szCs w:val="28"/>
    </w:rPr>
  </w:style>
  <w:style w:type="paragraph" w:customStyle="1" w:styleId="subheadingpolicy">
    <w:name w:val="subheading policy"/>
    <w:basedOn w:val="ListParagraph"/>
    <w:qFormat/>
    <w:rsid w:val="00EA1A0E"/>
    <w:pPr>
      <w:spacing w:after="0" w:line="240" w:lineRule="auto"/>
      <w:ind w:left="0"/>
      <w:contextualSpacing w:val="0"/>
      <w:jc w:val="both"/>
    </w:pPr>
    <w:rPr>
      <w:rFonts w:ascii="Arial" w:hAnsi="Arial"/>
      <w:bCs/>
      <w:sz w:val="24"/>
      <w:szCs w:val="24"/>
      <w:u w:val="single"/>
    </w:rPr>
  </w:style>
  <w:style w:type="paragraph" w:styleId="ListParagraph">
    <w:name w:val="List Paragraph"/>
    <w:basedOn w:val="Normal"/>
    <w:uiPriority w:val="34"/>
    <w:qFormat/>
    <w:rsid w:val="00EA1A0E"/>
    <w:pPr>
      <w:ind w:left="720"/>
      <w:contextualSpacing/>
    </w:pPr>
  </w:style>
  <w:style w:type="character" w:styleId="Hyperlink">
    <w:name w:val="Hyperlink"/>
    <w:basedOn w:val="DefaultParagraphFont"/>
    <w:uiPriority w:val="99"/>
    <w:semiHidden/>
    <w:unhideWhenUsed/>
    <w:rsid w:val="007E3731"/>
    <w:rPr>
      <w:color w:val="0000FF"/>
      <w:u w:val="single"/>
    </w:rPr>
  </w:style>
  <w:style w:type="character" w:styleId="FollowedHyperlink">
    <w:name w:val="FollowedHyperlink"/>
    <w:basedOn w:val="DefaultParagraphFont"/>
    <w:uiPriority w:val="99"/>
    <w:semiHidden/>
    <w:unhideWhenUsed/>
    <w:rsid w:val="00760AF9"/>
    <w:rPr>
      <w:color w:val="954F72" w:themeColor="followedHyperlink"/>
      <w:u w:val="single"/>
    </w:rPr>
  </w:style>
  <w:style w:type="paragraph" w:styleId="Header">
    <w:name w:val="header"/>
    <w:basedOn w:val="Normal"/>
    <w:link w:val="HeaderChar"/>
    <w:uiPriority w:val="99"/>
    <w:unhideWhenUsed/>
    <w:rsid w:val="00760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AF9"/>
    <w:rPr>
      <w:rFonts w:ascii="Calibri" w:eastAsia="Times New Roman" w:hAnsi="Calibri" w:cs="Times New Roman"/>
    </w:rPr>
  </w:style>
  <w:style w:type="paragraph" w:styleId="Footer">
    <w:name w:val="footer"/>
    <w:basedOn w:val="Normal"/>
    <w:link w:val="FooterChar"/>
    <w:uiPriority w:val="99"/>
    <w:unhideWhenUsed/>
    <w:rsid w:val="00760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AF9"/>
    <w:rPr>
      <w:rFonts w:ascii="Calibri" w:eastAsia="Times New Roman" w:hAnsi="Calibri" w:cs="Times New Roman"/>
    </w:rPr>
  </w:style>
  <w:style w:type="paragraph" w:styleId="BalloonText">
    <w:name w:val="Balloon Text"/>
    <w:basedOn w:val="Normal"/>
    <w:link w:val="BalloonTextChar"/>
    <w:uiPriority w:val="99"/>
    <w:semiHidden/>
    <w:unhideWhenUsed/>
    <w:rsid w:val="00C54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B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is.org.uk/media/2978/mrsa-positive-leaflet-final.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Jeffs</dc:creator>
  <cp:keywords/>
  <dc:description/>
  <cp:lastModifiedBy>SMITH, Emma (BHF LUNDWOOD SURGERY)</cp:lastModifiedBy>
  <cp:revision>2</cp:revision>
  <dcterms:created xsi:type="dcterms:W3CDTF">2025-09-24T08:43:00Z</dcterms:created>
  <dcterms:modified xsi:type="dcterms:W3CDTF">2025-09-24T08:43:00Z</dcterms:modified>
</cp:coreProperties>
</file>