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4B64" w14:textId="2BFE532F" w:rsidR="009B5168" w:rsidRDefault="009B5168" w:rsidP="009B5168">
      <w:pPr>
        <w:rPr>
          <w:rFonts w:cs="Arial"/>
        </w:rPr>
      </w:pPr>
      <w:r>
        <w:rPr>
          <w:rFonts w:cs="Arial"/>
        </w:rPr>
        <w:t xml:space="preserve">To: </w:t>
      </w:r>
      <w:r w:rsidRPr="002F1331">
        <w:rPr>
          <w:rFonts w:cs="Arial"/>
        </w:rPr>
        <w:t>General Practitioners, walk in centres, out of hours doctors</w:t>
      </w:r>
      <w:r>
        <w:rPr>
          <w:rFonts w:cs="Arial"/>
        </w:rPr>
        <w:t xml:space="preserve"> in Yorkshire and </w:t>
      </w:r>
      <w:r w:rsidR="003E4205">
        <w:rPr>
          <w:rFonts w:cs="Arial"/>
        </w:rPr>
        <w:t xml:space="preserve">the </w:t>
      </w:r>
      <w:r>
        <w:rPr>
          <w:rFonts w:cs="Arial"/>
        </w:rPr>
        <w:t>Humber</w:t>
      </w:r>
    </w:p>
    <w:p w14:paraId="5BEC74CA" w14:textId="77777777" w:rsidR="009B5168" w:rsidRDefault="009B5168" w:rsidP="00761F90"/>
    <w:p w14:paraId="1DC746A1" w14:textId="3E4EF150" w:rsidR="004A1F86" w:rsidRPr="008F4286" w:rsidRDefault="003E4205" w:rsidP="00761F90">
      <w:r>
        <w:t xml:space="preserve">20 </w:t>
      </w:r>
      <w:r w:rsidR="00EA6113">
        <w:t>June</w:t>
      </w:r>
      <w:r w:rsidR="001D1AD6">
        <w:t xml:space="preserve"> 2023</w:t>
      </w:r>
    </w:p>
    <w:p w14:paraId="00ED5CA5" w14:textId="77777777" w:rsidR="004A1F86" w:rsidRPr="008F4286" w:rsidRDefault="004A1F86" w:rsidP="00761F90">
      <w:pPr>
        <w:pStyle w:val="Heading1"/>
      </w:pPr>
    </w:p>
    <w:p w14:paraId="41AE75F8" w14:textId="77777777" w:rsidR="00D32F15" w:rsidRPr="00D32F15" w:rsidRDefault="00D32F15" w:rsidP="00D32F15">
      <w:pPr>
        <w:rPr>
          <w:rFonts w:cs="Arial"/>
        </w:rPr>
      </w:pPr>
      <w:r w:rsidRPr="00D32F15">
        <w:rPr>
          <w:rFonts w:cs="Arial"/>
        </w:rPr>
        <w:t>Dear Colleague</w:t>
      </w:r>
    </w:p>
    <w:p w14:paraId="5CF0914B" w14:textId="77777777" w:rsidR="00D32F15" w:rsidRPr="00D32F15" w:rsidRDefault="00D32F15" w:rsidP="00D32F15">
      <w:pPr>
        <w:rPr>
          <w:rFonts w:cs="Arial"/>
        </w:rPr>
      </w:pPr>
    </w:p>
    <w:p w14:paraId="663661B9" w14:textId="10E0EC56" w:rsidR="009E074C" w:rsidRPr="009E074C" w:rsidRDefault="009E074C" w:rsidP="009E074C">
      <w:pPr>
        <w:rPr>
          <w:rFonts w:cs="Arial"/>
          <w:b/>
          <w:bCs/>
        </w:rPr>
      </w:pPr>
      <w:r w:rsidRPr="009E074C">
        <w:rPr>
          <w:rFonts w:cs="Arial"/>
          <w:b/>
          <w:bCs/>
        </w:rPr>
        <w:t>R</w:t>
      </w:r>
      <w:r>
        <w:rPr>
          <w:rFonts w:cs="Arial"/>
          <w:b/>
          <w:bCs/>
        </w:rPr>
        <w:t>E</w:t>
      </w:r>
      <w:r w:rsidR="00F90E40">
        <w:rPr>
          <w:rFonts w:cs="Arial"/>
          <w:b/>
          <w:bCs/>
        </w:rPr>
        <w:t xml:space="preserve">: </w:t>
      </w:r>
      <w:r w:rsidR="00425F72">
        <w:rPr>
          <w:rFonts w:cs="Arial"/>
          <w:b/>
          <w:bCs/>
        </w:rPr>
        <w:t>Measles</w:t>
      </w:r>
      <w:r w:rsidR="005B460D">
        <w:rPr>
          <w:rFonts w:cs="Arial"/>
          <w:b/>
          <w:bCs/>
        </w:rPr>
        <w:t xml:space="preserve"> update</w:t>
      </w:r>
    </w:p>
    <w:p w14:paraId="4D849F7C" w14:textId="25FEEC77" w:rsidR="00D32F15" w:rsidRDefault="00D32F15" w:rsidP="00D32F15">
      <w:pPr>
        <w:rPr>
          <w:rFonts w:cs="Arial"/>
        </w:rPr>
      </w:pPr>
    </w:p>
    <w:p w14:paraId="4A6166F8" w14:textId="4D0897FE" w:rsidR="00F3633F" w:rsidRDefault="00F3633F" w:rsidP="00D32F15">
      <w:pPr>
        <w:rPr>
          <w:rFonts w:cs="Arial"/>
        </w:rPr>
      </w:pPr>
      <w:r>
        <w:rPr>
          <w:rFonts w:cs="Arial"/>
        </w:rPr>
        <w:t xml:space="preserve">Several confirmed cases of measles have been notified in the Yorkshire and </w:t>
      </w:r>
      <w:r w:rsidR="003E4205">
        <w:rPr>
          <w:rFonts w:cs="Arial"/>
        </w:rPr>
        <w:t xml:space="preserve">the </w:t>
      </w:r>
      <w:r>
        <w:rPr>
          <w:rFonts w:cs="Arial"/>
        </w:rPr>
        <w:t>Humber area and it is expected that this number will rise over the coming weeks.</w:t>
      </w:r>
    </w:p>
    <w:p w14:paraId="6AAAE9BB" w14:textId="77777777" w:rsidR="00F3633F" w:rsidRDefault="00F3633F" w:rsidP="00D32F15">
      <w:pPr>
        <w:rPr>
          <w:rFonts w:cs="Arial"/>
        </w:rPr>
      </w:pPr>
    </w:p>
    <w:p w14:paraId="492F8E1D" w14:textId="6A6E6A00" w:rsidR="003E4205" w:rsidRDefault="005B460D" w:rsidP="009B5168">
      <w:pPr>
        <w:rPr>
          <w:rFonts w:cs="Arial"/>
        </w:rPr>
      </w:pPr>
      <w:r>
        <w:rPr>
          <w:rFonts w:cs="Arial"/>
        </w:rPr>
        <w:t xml:space="preserve">In addition to the </w:t>
      </w:r>
      <w:r w:rsidR="00F3633F">
        <w:rPr>
          <w:rFonts w:cs="Arial"/>
        </w:rPr>
        <w:t>information in the</w:t>
      </w:r>
      <w:r>
        <w:rPr>
          <w:rFonts w:cs="Arial"/>
        </w:rPr>
        <w:t xml:space="preserve"> letter dated 2 June, please find attached a poster</w:t>
      </w:r>
      <w:r w:rsidR="00F3633F">
        <w:rPr>
          <w:rFonts w:cs="Arial"/>
        </w:rPr>
        <w:t xml:space="preserve"> pdf</w:t>
      </w:r>
      <w:r>
        <w:rPr>
          <w:rFonts w:cs="Arial"/>
        </w:rPr>
        <w:t xml:space="preserve"> aimed at reception and administration staff to help avoid waiting room exposures</w:t>
      </w:r>
      <w:r w:rsidR="00F3633F">
        <w:rPr>
          <w:rFonts w:cs="Arial"/>
        </w:rPr>
        <w:t xml:space="preserve"> and </w:t>
      </w:r>
      <w:r w:rsidR="00F3633F">
        <w:t>a</w:t>
      </w:r>
      <w:r>
        <w:t xml:space="preserve">lso please see </w:t>
      </w:r>
      <w:r w:rsidR="003E4205">
        <w:t>two corrections</w:t>
      </w:r>
      <w:r>
        <w:t xml:space="preserve"> </w:t>
      </w:r>
      <w:r>
        <w:rPr>
          <w:rFonts w:cs="Arial"/>
        </w:rPr>
        <w:t xml:space="preserve">to </w:t>
      </w:r>
      <w:r w:rsidR="0013341D">
        <w:rPr>
          <w:rFonts w:cs="Arial"/>
        </w:rPr>
        <w:t xml:space="preserve">the </w:t>
      </w:r>
      <w:r>
        <w:rPr>
          <w:rFonts w:cs="Arial"/>
        </w:rPr>
        <w:t xml:space="preserve">previous </w:t>
      </w:r>
      <w:r w:rsidR="00F3633F">
        <w:rPr>
          <w:rFonts w:cs="Arial"/>
        </w:rPr>
        <w:t>information given.</w:t>
      </w:r>
    </w:p>
    <w:p w14:paraId="57C9CC4F" w14:textId="77777777" w:rsidR="003E4205" w:rsidRDefault="003E4205" w:rsidP="009B5168">
      <w:pPr>
        <w:rPr>
          <w:rFonts w:cs="Arial"/>
        </w:rPr>
      </w:pPr>
    </w:p>
    <w:p w14:paraId="5ADC97F8" w14:textId="61048C55" w:rsidR="005B460D" w:rsidRPr="003E4205" w:rsidRDefault="00EA6113" w:rsidP="00E5056D">
      <w:pPr>
        <w:pStyle w:val="ListParagraph"/>
        <w:numPr>
          <w:ilvl w:val="0"/>
          <w:numId w:val="3"/>
        </w:numPr>
        <w:rPr>
          <w:rFonts w:cs="Arial"/>
        </w:rPr>
      </w:pPr>
      <w:r w:rsidRPr="003E4205">
        <w:rPr>
          <w:rFonts w:cs="Arial"/>
        </w:rPr>
        <w:t xml:space="preserve">To confirm </w:t>
      </w:r>
      <w:proofErr w:type="gramStart"/>
      <w:r w:rsidRPr="003E4205">
        <w:rPr>
          <w:rFonts w:cs="Arial"/>
        </w:rPr>
        <w:t>infection</w:t>
      </w:r>
      <w:proofErr w:type="gramEnd"/>
      <w:r w:rsidRPr="003E4205">
        <w:rPr>
          <w:rFonts w:cs="Arial"/>
        </w:rPr>
        <w:t xml:space="preserve"> take a buccal swab and send for Measles PCR using a COPAN E-swab (</w:t>
      </w:r>
      <w:r w:rsidR="005B460D" w:rsidRPr="003E4205">
        <w:rPr>
          <w:rFonts w:cs="Arial"/>
        </w:rPr>
        <w:t xml:space="preserve">pink </w:t>
      </w:r>
      <w:r w:rsidRPr="003E4205">
        <w:rPr>
          <w:rFonts w:cs="Arial"/>
        </w:rPr>
        <w:t>top</w:t>
      </w:r>
      <w:r w:rsidR="00F3633F" w:rsidRPr="003E4205">
        <w:rPr>
          <w:rFonts w:cs="Arial"/>
        </w:rPr>
        <w:t xml:space="preserve"> and not a green top as stated in the previous letter</w:t>
      </w:r>
      <w:r w:rsidRPr="003E4205">
        <w:rPr>
          <w:rFonts w:cs="Arial"/>
        </w:rPr>
        <w:t xml:space="preserve">). </w:t>
      </w:r>
    </w:p>
    <w:p w14:paraId="3E26C4AA" w14:textId="5F500A06" w:rsidR="005B460D" w:rsidRDefault="003E4205" w:rsidP="009B5168">
      <w:pPr>
        <w:rPr>
          <w:rFonts w:cs="Arial"/>
        </w:rPr>
      </w:pPr>
      <w:r>
        <w:rPr>
          <w:rFonts w:cs="Arial"/>
          <w:noProof/>
        </w:rPr>
        <w:drawing>
          <wp:anchor distT="0" distB="0" distL="114300" distR="114300" simplePos="0" relativeHeight="251659264" behindDoc="0" locked="0" layoutInCell="1" allowOverlap="1" wp14:anchorId="0B68C92E" wp14:editId="50269786">
            <wp:simplePos x="0" y="0"/>
            <wp:positionH relativeFrom="column">
              <wp:posOffset>475615</wp:posOffset>
            </wp:positionH>
            <wp:positionV relativeFrom="paragraph">
              <wp:posOffset>199390</wp:posOffset>
            </wp:positionV>
            <wp:extent cx="3429000" cy="1039495"/>
            <wp:effectExtent l="0" t="0" r="0" b="8255"/>
            <wp:wrapThrough wrapText="bothSides">
              <wp:wrapPolygon edited="0">
                <wp:start x="0" y="0"/>
                <wp:lineTo x="0" y="21376"/>
                <wp:lineTo x="21480" y="21376"/>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039495"/>
                    </a:xfrm>
                    <a:prstGeom prst="rect">
                      <a:avLst/>
                    </a:prstGeom>
                    <a:noFill/>
                  </pic:spPr>
                </pic:pic>
              </a:graphicData>
            </a:graphic>
            <wp14:sizeRelH relativeFrom="margin">
              <wp14:pctWidth>0</wp14:pctWidth>
            </wp14:sizeRelH>
            <wp14:sizeRelV relativeFrom="margin">
              <wp14:pctHeight>0</wp14:pctHeight>
            </wp14:sizeRelV>
          </wp:anchor>
        </w:drawing>
      </w:r>
    </w:p>
    <w:p w14:paraId="75F7D225" w14:textId="47C4ADE5" w:rsidR="005B460D" w:rsidRDefault="005B460D" w:rsidP="009B5168">
      <w:pPr>
        <w:rPr>
          <w:rFonts w:cs="Arial"/>
        </w:rPr>
      </w:pPr>
    </w:p>
    <w:p w14:paraId="351C322A" w14:textId="23C6574E" w:rsidR="005B460D" w:rsidRDefault="005B460D" w:rsidP="009B5168">
      <w:pPr>
        <w:rPr>
          <w:rFonts w:cs="Arial"/>
        </w:rPr>
      </w:pPr>
    </w:p>
    <w:p w14:paraId="0B1016A4" w14:textId="22D4AE01" w:rsidR="005B460D" w:rsidRDefault="005B460D" w:rsidP="009B5168">
      <w:pPr>
        <w:rPr>
          <w:rFonts w:cs="Arial"/>
        </w:rPr>
      </w:pPr>
    </w:p>
    <w:p w14:paraId="5424318F" w14:textId="72CB3B50" w:rsidR="005B460D" w:rsidRDefault="005B460D" w:rsidP="009B5168">
      <w:pPr>
        <w:rPr>
          <w:rFonts w:cs="Arial"/>
        </w:rPr>
      </w:pPr>
    </w:p>
    <w:p w14:paraId="79AF56C2" w14:textId="77777777" w:rsidR="005B460D" w:rsidRDefault="005B460D" w:rsidP="009B5168">
      <w:pPr>
        <w:rPr>
          <w:rFonts w:cs="Arial"/>
        </w:rPr>
      </w:pPr>
    </w:p>
    <w:p w14:paraId="207CECC6" w14:textId="16526412" w:rsidR="005B460D" w:rsidRDefault="005B460D" w:rsidP="009B5168">
      <w:pPr>
        <w:rPr>
          <w:rFonts w:cs="Arial"/>
        </w:rPr>
      </w:pPr>
    </w:p>
    <w:p w14:paraId="1A133F90" w14:textId="293976B8" w:rsidR="003E4205" w:rsidRDefault="00EA6113" w:rsidP="00E5056D">
      <w:pPr>
        <w:ind w:left="720"/>
        <w:rPr>
          <w:rFonts w:cs="Arial"/>
        </w:rPr>
      </w:pPr>
      <w:r>
        <w:rPr>
          <w:rFonts w:cs="Arial"/>
        </w:rPr>
        <w:t>Please note</w:t>
      </w:r>
      <w:r w:rsidR="005B460D">
        <w:rPr>
          <w:rFonts w:cs="Arial"/>
        </w:rPr>
        <w:t>:</w:t>
      </w:r>
      <w:r>
        <w:rPr>
          <w:rFonts w:cs="Arial"/>
        </w:rPr>
        <w:t xml:space="preserve"> Where COPAN E-swabs are not available please submit a dry swab in a plain universal sample pot.</w:t>
      </w:r>
      <w:r w:rsidR="005B460D" w:rsidRPr="005B460D">
        <w:rPr>
          <w:rFonts w:cs="Arial"/>
        </w:rPr>
        <w:t xml:space="preserve"> </w:t>
      </w:r>
      <w:r w:rsidR="005B460D">
        <w:rPr>
          <w:rFonts w:cs="Arial"/>
        </w:rPr>
        <w:t xml:space="preserve">Specimens </w:t>
      </w:r>
      <w:r w:rsidR="005B460D" w:rsidRPr="00E5056D">
        <w:rPr>
          <w:rFonts w:cs="Arial"/>
          <w:b/>
          <w:bCs/>
        </w:rPr>
        <w:t>must not</w:t>
      </w:r>
      <w:r w:rsidR="005B460D">
        <w:rPr>
          <w:rFonts w:cs="Arial"/>
        </w:rPr>
        <w:t xml:space="preserve"> be sent in charcoal medium as this interferes with the PCR test.</w:t>
      </w:r>
      <w:r w:rsidR="003E4205">
        <w:rPr>
          <w:rFonts w:cs="Arial"/>
        </w:rPr>
        <w:t xml:space="preserve"> </w:t>
      </w:r>
      <w:r w:rsidR="003E4205">
        <w:rPr>
          <w:rFonts w:cs="Arial"/>
        </w:rPr>
        <w:t>Please follow any separate advice that comes from your local NHS laboratory that reflects specific local arrangements.</w:t>
      </w:r>
    </w:p>
    <w:p w14:paraId="6F7A37D3" w14:textId="77777777" w:rsidR="003E4205" w:rsidRDefault="003E4205" w:rsidP="003E4205">
      <w:pPr>
        <w:rPr>
          <w:rFonts w:cs="Arial"/>
        </w:rPr>
      </w:pPr>
    </w:p>
    <w:p w14:paraId="1C132AC7" w14:textId="459BD595" w:rsidR="003E4205" w:rsidRPr="00E5056D" w:rsidRDefault="003E4205" w:rsidP="003E4205">
      <w:pPr>
        <w:pStyle w:val="ListParagraph"/>
        <w:numPr>
          <w:ilvl w:val="0"/>
          <w:numId w:val="3"/>
        </w:numPr>
        <w:rPr>
          <w:rFonts w:cs="Arial"/>
          <w:b/>
          <w:bCs/>
        </w:rPr>
      </w:pPr>
      <w:r w:rsidRPr="003E4205">
        <w:rPr>
          <w:rFonts w:cs="Arial"/>
        </w:rPr>
        <w:t xml:space="preserve">Please note that </w:t>
      </w:r>
      <w:r>
        <w:rPr>
          <w:rFonts w:cs="Arial"/>
        </w:rPr>
        <w:t xml:space="preserve">exposure of any </w:t>
      </w:r>
      <w:r w:rsidRPr="003E4205">
        <w:rPr>
          <w:rFonts w:cs="Arial"/>
        </w:rPr>
        <w:t xml:space="preserve">unvaccinated staff contacts </w:t>
      </w:r>
      <w:r>
        <w:rPr>
          <w:rFonts w:cs="Arial"/>
        </w:rPr>
        <w:t xml:space="preserve">is defined as </w:t>
      </w:r>
      <w:proofErr w:type="gramStart"/>
      <w:r w:rsidRPr="003E4205">
        <w:rPr>
          <w:rFonts w:cs="Arial"/>
        </w:rPr>
        <w:t>face to face</w:t>
      </w:r>
      <w:proofErr w:type="gramEnd"/>
      <w:r w:rsidRPr="003E4205">
        <w:rPr>
          <w:rFonts w:cs="Arial"/>
        </w:rPr>
        <w:t xml:space="preserve"> contact </w:t>
      </w:r>
      <w:r w:rsidRPr="00E5056D">
        <w:rPr>
          <w:rFonts w:cs="Arial"/>
          <w:b/>
          <w:bCs/>
        </w:rPr>
        <w:t xml:space="preserve">of </w:t>
      </w:r>
      <w:r w:rsidRPr="00E5056D">
        <w:rPr>
          <w:rFonts w:cs="Arial"/>
          <w:b/>
          <w:bCs/>
        </w:rPr>
        <w:t>any length of time</w:t>
      </w:r>
      <w:r w:rsidRPr="003E4205">
        <w:rPr>
          <w:rFonts w:cs="Arial"/>
        </w:rPr>
        <w:t xml:space="preserve"> or </w:t>
      </w:r>
      <w:r>
        <w:rPr>
          <w:rFonts w:cs="Arial"/>
        </w:rPr>
        <w:t xml:space="preserve">spending </w:t>
      </w:r>
      <w:r w:rsidRPr="003E4205">
        <w:rPr>
          <w:rFonts w:cs="Arial"/>
        </w:rPr>
        <w:t xml:space="preserve">more than 15 minutes in a confined area </w:t>
      </w:r>
      <w:r w:rsidRPr="003E4205">
        <w:rPr>
          <w:rFonts w:cs="Arial"/>
        </w:rPr>
        <w:t xml:space="preserve">with the case </w:t>
      </w:r>
      <w:r w:rsidRPr="003E4205">
        <w:rPr>
          <w:rFonts w:cs="Arial"/>
        </w:rPr>
        <w:t>e.g. in the same clinical room</w:t>
      </w:r>
      <w:r>
        <w:rPr>
          <w:rFonts w:cs="Arial"/>
        </w:rPr>
        <w:t>.</w:t>
      </w:r>
      <w:r w:rsidRPr="003E4205">
        <w:rPr>
          <w:rFonts w:cs="Arial"/>
        </w:rPr>
        <w:t xml:space="preserve"> </w:t>
      </w:r>
      <w:r w:rsidRPr="00E5056D">
        <w:rPr>
          <w:rFonts w:cs="Arial"/>
          <w:b/>
          <w:bCs/>
        </w:rPr>
        <w:t>Staff</w:t>
      </w:r>
      <w:r>
        <w:rPr>
          <w:rFonts w:cs="Arial"/>
        </w:rPr>
        <w:t xml:space="preserve"> </w:t>
      </w:r>
      <w:r w:rsidRPr="003E4205">
        <w:rPr>
          <w:rFonts w:cs="Arial"/>
          <w:b/>
          <w:bCs/>
        </w:rPr>
        <w:t xml:space="preserve">should be excluded from work from the 5th day after the first exposure to 21 days after the final exposure unless they have satisfactory evidence of protection (measles IgG or two doses of a measles containing vaccine). </w:t>
      </w:r>
      <w:r w:rsidRPr="003E4205">
        <w:rPr>
          <w:rFonts w:cs="Arial"/>
        </w:rPr>
        <w:t xml:space="preserve">Please make sure all health professionals and reception staff are fully protected against measles, </w:t>
      </w:r>
      <w:proofErr w:type="gramStart"/>
      <w:r w:rsidRPr="003E4205">
        <w:rPr>
          <w:rFonts w:cs="Arial"/>
        </w:rPr>
        <w:t>mumps</w:t>
      </w:r>
      <w:proofErr w:type="gramEnd"/>
      <w:r w:rsidRPr="003E4205">
        <w:rPr>
          <w:rFonts w:cs="Arial"/>
        </w:rPr>
        <w:t xml:space="preserve"> and rubella to protect staff and patients and to avoid lengthy exclusion periods applying.</w:t>
      </w:r>
    </w:p>
    <w:p w14:paraId="5676B8C3" w14:textId="78DE2036" w:rsidR="002D1D84" w:rsidRPr="003E4205" w:rsidRDefault="002D1D84" w:rsidP="00E5056D">
      <w:pPr>
        <w:pStyle w:val="ListParagraph"/>
        <w:rPr>
          <w:rFonts w:cs="Arial"/>
        </w:rPr>
      </w:pPr>
    </w:p>
    <w:p w14:paraId="150C76A7" w14:textId="0B72F887" w:rsidR="005B460D" w:rsidRPr="009B5168" w:rsidRDefault="005B460D" w:rsidP="005B460D">
      <w:pPr>
        <w:rPr>
          <w:rFonts w:cs="Arial"/>
          <w:b/>
          <w:bCs/>
        </w:rPr>
      </w:pPr>
      <w:r w:rsidRPr="009B5168">
        <w:rPr>
          <w:rFonts w:cs="Arial"/>
          <w:b/>
          <w:bCs/>
        </w:rPr>
        <w:lastRenderedPageBreak/>
        <w:t xml:space="preserve">Notification of measles cases to the Health Protection Team </w:t>
      </w:r>
    </w:p>
    <w:p w14:paraId="1A30A7CE" w14:textId="4CA1CAD9" w:rsidR="005B460D" w:rsidRDefault="005B460D" w:rsidP="005B460D">
      <w:pPr>
        <w:rPr>
          <w:rFonts w:cs="Arial"/>
        </w:rPr>
      </w:pPr>
      <w:r>
        <w:rPr>
          <w:rFonts w:cs="Arial"/>
        </w:rPr>
        <w:t>While case numbers in Yorkshire and Humber remain low, a</w:t>
      </w:r>
      <w:r w:rsidRPr="009B5168">
        <w:rPr>
          <w:rFonts w:cs="Arial"/>
        </w:rPr>
        <w:t>ll suspected measles cases should be promptly notified to the local Health Protection Team (HPT)</w:t>
      </w:r>
      <w:r>
        <w:rPr>
          <w:rFonts w:cs="Arial"/>
        </w:rPr>
        <w:t xml:space="preserve"> on </w:t>
      </w:r>
      <w:r w:rsidRPr="009B5168">
        <w:rPr>
          <w:rFonts w:cs="Arial"/>
          <w:b/>
          <w:bCs/>
        </w:rPr>
        <w:t>0113 386 0300</w:t>
      </w:r>
      <w:r w:rsidRPr="009B5168">
        <w:rPr>
          <w:rFonts w:cs="Arial"/>
        </w:rPr>
        <w:t xml:space="preserve"> to facilitate timely public health action, including urgent risk assessment of any vulnerable contacts</w:t>
      </w:r>
      <w:r>
        <w:rPr>
          <w:rFonts w:cs="Arial"/>
        </w:rPr>
        <w:t xml:space="preserve">. </w:t>
      </w:r>
    </w:p>
    <w:p w14:paraId="57A25A15" w14:textId="77777777" w:rsidR="005B460D" w:rsidRDefault="005B460D" w:rsidP="005B460D">
      <w:pPr>
        <w:rPr>
          <w:rFonts w:cs="Arial"/>
        </w:rPr>
      </w:pPr>
    </w:p>
    <w:p w14:paraId="0A66C614" w14:textId="77777777" w:rsidR="005B460D" w:rsidRPr="00EA7BDD" w:rsidRDefault="005B460D" w:rsidP="005B460D">
      <w:pPr>
        <w:rPr>
          <w:rFonts w:cs="Arial"/>
          <w:b/>
          <w:bCs/>
        </w:rPr>
      </w:pPr>
      <w:r w:rsidRPr="00EA7BDD">
        <w:rPr>
          <w:rFonts w:cs="Arial"/>
          <w:b/>
          <w:bCs/>
        </w:rPr>
        <w:t>Infection prevention and control</w:t>
      </w:r>
    </w:p>
    <w:p w14:paraId="35B69AB5" w14:textId="2C41A447" w:rsidR="005B460D" w:rsidRPr="007C2393" w:rsidRDefault="005B460D" w:rsidP="005B460D">
      <w:r>
        <w:t xml:space="preserve">Please ensure that appropriate triage and isolation procedures are in place so that those presenting with a fever and rash can be isolated immediately, to avoid exposing others (including practice staff) and </w:t>
      </w:r>
      <w:r w:rsidRPr="001D1AD6">
        <w:rPr>
          <w:rFonts w:cs="Arial"/>
        </w:rPr>
        <w:t>that all practice staff, including reception, are aware of measles symptoms and infection control measures</w:t>
      </w:r>
      <w:r>
        <w:t>. M</w:t>
      </w:r>
      <w:r w:rsidRPr="007C2393">
        <w:t xml:space="preserve">easles </w:t>
      </w:r>
      <w:r>
        <w:t>posters and leaflets in a variety of languages are available here:</w:t>
      </w:r>
      <w:r w:rsidRPr="007C2393">
        <w:t xml:space="preserve"> </w:t>
      </w:r>
      <w:hyperlink r:id="rId11" w:history="1">
        <w:r w:rsidRPr="007C2393">
          <w:rPr>
            <w:rStyle w:val="Hyperlink"/>
          </w:rPr>
          <w:t>https://www.gov.uk/government/publications/measles-outbreak</w:t>
        </w:r>
      </w:hyperlink>
      <w:r w:rsidRPr="007C2393">
        <w:t xml:space="preserve"> </w:t>
      </w:r>
      <w:r>
        <w:t xml:space="preserve">and </w:t>
      </w:r>
      <w:hyperlink r:id="rId12" w:history="1">
        <w:r w:rsidR="005D3F43">
          <w:rPr>
            <w:rStyle w:val="Hyperlink"/>
            <w:i/>
            <w:iCs/>
          </w:rPr>
          <w:t>here</w:t>
        </w:r>
      </w:hyperlink>
      <w:r>
        <w:rPr>
          <w:i/>
          <w:iCs/>
        </w:rPr>
        <w:t xml:space="preserve"> </w:t>
      </w:r>
      <w:r w:rsidRPr="007C2393">
        <w:t>.</w:t>
      </w:r>
    </w:p>
    <w:p w14:paraId="3959D424" w14:textId="77777777" w:rsidR="005B460D" w:rsidRDefault="005B460D" w:rsidP="005B460D">
      <w:pPr>
        <w:rPr>
          <w:rFonts w:cs="Arial"/>
        </w:rPr>
      </w:pPr>
    </w:p>
    <w:p w14:paraId="32E6E329" w14:textId="77777777" w:rsidR="005B460D" w:rsidRPr="001D1AD6" w:rsidRDefault="005B460D" w:rsidP="005B460D">
      <w:pPr>
        <w:rPr>
          <w:rFonts w:cs="Arial"/>
          <w:b/>
          <w:bCs/>
        </w:rPr>
      </w:pPr>
      <w:r w:rsidRPr="001D1AD6">
        <w:rPr>
          <w:rFonts w:cs="Arial"/>
          <w:b/>
          <w:bCs/>
        </w:rPr>
        <w:t xml:space="preserve">Continue to promote MMR vaccination: </w:t>
      </w:r>
    </w:p>
    <w:p w14:paraId="5EA5597C" w14:textId="77777777" w:rsidR="005B460D" w:rsidRPr="001D1AD6" w:rsidRDefault="005B460D" w:rsidP="005B460D">
      <w:pPr>
        <w:pStyle w:val="ListParagraph"/>
        <w:numPr>
          <w:ilvl w:val="0"/>
          <w:numId w:val="2"/>
        </w:numPr>
        <w:rPr>
          <w:rFonts w:cs="Arial"/>
        </w:rPr>
      </w:pPr>
      <w:r w:rsidRPr="001D1AD6">
        <w:rPr>
          <w:rFonts w:cs="Arial"/>
        </w:rPr>
        <w:t xml:space="preserve">Please continue to identify patients who are not fully vaccinated with MMR and advise them to complete the course of vaccination. </w:t>
      </w:r>
    </w:p>
    <w:p w14:paraId="0866CFBA" w14:textId="77777777" w:rsidR="005B460D" w:rsidRPr="001D1AD6" w:rsidRDefault="005B460D" w:rsidP="005B460D">
      <w:pPr>
        <w:pStyle w:val="ListParagraph"/>
        <w:numPr>
          <w:ilvl w:val="0"/>
          <w:numId w:val="2"/>
        </w:numPr>
        <w:rPr>
          <w:rFonts w:cs="Arial"/>
        </w:rPr>
      </w:pPr>
      <w:r w:rsidRPr="001D1AD6">
        <w:rPr>
          <w:rFonts w:cs="Arial"/>
        </w:rPr>
        <w:t xml:space="preserve">children should receive their two scheduled doses of MMR vaccine at the ages of 12 months and 3 years and 4 months. </w:t>
      </w:r>
    </w:p>
    <w:p w14:paraId="6B3BD8B3" w14:textId="77777777" w:rsidR="005B460D" w:rsidRPr="003239AA" w:rsidRDefault="005B460D" w:rsidP="005B460D">
      <w:pPr>
        <w:pStyle w:val="ListParagraph"/>
        <w:numPr>
          <w:ilvl w:val="0"/>
          <w:numId w:val="2"/>
        </w:numPr>
        <w:rPr>
          <w:rFonts w:cs="Arial"/>
        </w:rPr>
      </w:pPr>
      <w:r w:rsidRPr="003239AA">
        <w:rPr>
          <w:rFonts w:cs="Arial"/>
        </w:rPr>
        <w:t xml:space="preserve">MMR vaccine can be given from six months of age before travel to a high-risk country. Children who receive an MMR dose before their first birthday still require two further doses to be given at the recommended times. </w:t>
      </w:r>
    </w:p>
    <w:p w14:paraId="71F54BD4" w14:textId="77777777" w:rsidR="005B460D" w:rsidRPr="003239AA" w:rsidRDefault="005B460D" w:rsidP="005B460D">
      <w:pPr>
        <w:pStyle w:val="ListParagraph"/>
        <w:numPr>
          <w:ilvl w:val="0"/>
          <w:numId w:val="2"/>
        </w:numPr>
        <w:rPr>
          <w:rFonts w:cs="Arial"/>
        </w:rPr>
      </w:pPr>
      <w:r w:rsidRPr="003239AA">
        <w:rPr>
          <w:rFonts w:cs="Arial"/>
        </w:rPr>
        <w:t xml:space="preserve">patients over the age of three years and four months who do not have two recorded doses of MMR vaccine should be caught up opportunistically. There is no upper age limit to offering MMR vaccine and adults who are not protected should also be caught up. </w:t>
      </w:r>
    </w:p>
    <w:p w14:paraId="6A6AE725" w14:textId="77777777" w:rsidR="005B460D" w:rsidRPr="001D1AD6" w:rsidRDefault="005B460D" w:rsidP="005B460D">
      <w:pPr>
        <w:pStyle w:val="ListParagraph"/>
        <w:numPr>
          <w:ilvl w:val="0"/>
          <w:numId w:val="2"/>
        </w:numPr>
        <w:rPr>
          <w:rFonts w:cs="Arial"/>
        </w:rPr>
      </w:pPr>
      <w:r w:rsidRPr="001D1AD6">
        <w:rPr>
          <w:rFonts w:cs="Arial"/>
        </w:rPr>
        <w:t xml:space="preserve">new entrants from abroad and newly registered patients should have their immunisation history checked and missing doses caught up. </w:t>
      </w:r>
    </w:p>
    <w:p w14:paraId="22325C45" w14:textId="77777777" w:rsidR="005B460D" w:rsidRPr="001D1AD6" w:rsidRDefault="005B460D" w:rsidP="005B460D">
      <w:pPr>
        <w:pStyle w:val="ListParagraph"/>
        <w:numPr>
          <w:ilvl w:val="0"/>
          <w:numId w:val="2"/>
        </w:numPr>
        <w:rPr>
          <w:rFonts w:cs="Arial"/>
        </w:rPr>
      </w:pPr>
      <w:r w:rsidRPr="001D1AD6">
        <w:rPr>
          <w:rFonts w:cs="Arial"/>
        </w:rPr>
        <w:t xml:space="preserve">post-natal women should have their MMR vaccine history checked and offered any outstanding doses. </w:t>
      </w:r>
    </w:p>
    <w:p w14:paraId="0CDEB403" w14:textId="77777777" w:rsidR="003E4205" w:rsidRDefault="003E4205" w:rsidP="003E4205">
      <w:pPr>
        <w:rPr>
          <w:rFonts w:cs="Arial"/>
        </w:rPr>
      </w:pPr>
    </w:p>
    <w:p w14:paraId="56AC8DB6" w14:textId="77777777" w:rsidR="003E4205" w:rsidRPr="00294B61" w:rsidRDefault="003E4205" w:rsidP="003E4205">
      <w:r w:rsidRPr="00D32F15">
        <w:rPr>
          <w:rFonts w:cs="Arial"/>
        </w:rPr>
        <w:t>Yours sincerely,</w:t>
      </w:r>
    </w:p>
    <w:p w14:paraId="34C568EB" w14:textId="77777777" w:rsidR="003E4205" w:rsidRPr="008F4286" w:rsidRDefault="003E4205" w:rsidP="003E4205">
      <w:r w:rsidRPr="00F81E14">
        <w:rPr>
          <w:noProof/>
        </w:rPr>
        <w:drawing>
          <wp:anchor distT="0" distB="0" distL="114300" distR="114300" simplePos="0" relativeHeight="251661312" behindDoc="0" locked="0" layoutInCell="1" allowOverlap="1" wp14:anchorId="06ECA913" wp14:editId="22ABB8BE">
            <wp:simplePos x="0" y="0"/>
            <wp:positionH relativeFrom="column">
              <wp:posOffset>-6985</wp:posOffset>
            </wp:positionH>
            <wp:positionV relativeFrom="paragraph">
              <wp:posOffset>78105</wp:posOffset>
            </wp:positionV>
            <wp:extent cx="977900" cy="457835"/>
            <wp:effectExtent l="0" t="0" r="0" b="0"/>
            <wp:wrapThrough wrapText="bothSides">
              <wp:wrapPolygon edited="0">
                <wp:start x="0" y="0"/>
                <wp:lineTo x="0" y="20671"/>
                <wp:lineTo x="21039" y="20671"/>
                <wp:lineTo x="210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8056" t="19847" r="23334" b="29771"/>
                    <a:stretch>
                      <a:fillRect/>
                    </a:stretch>
                  </pic:blipFill>
                  <pic:spPr bwMode="auto">
                    <a:xfrm>
                      <a:off x="0" y="0"/>
                      <a:ext cx="9779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6C522" w14:textId="77777777" w:rsidR="003E4205" w:rsidRPr="008F4286" w:rsidRDefault="003E4205" w:rsidP="003E4205"/>
    <w:p w14:paraId="5FD560F2" w14:textId="77777777" w:rsidR="003E4205" w:rsidRDefault="003E4205" w:rsidP="003E4205"/>
    <w:p w14:paraId="17F51B94" w14:textId="77777777" w:rsidR="003E4205" w:rsidRDefault="003E4205" w:rsidP="003E4205">
      <w:r>
        <w:t>Dr Simon Padfield</w:t>
      </w:r>
    </w:p>
    <w:p w14:paraId="312FB351" w14:textId="77777777" w:rsidR="003E4205" w:rsidRDefault="003E4205" w:rsidP="003E4205">
      <w:r>
        <w:t>Acting Regional Deputy Director</w:t>
      </w:r>
    </w:p>
    <w:p w14:paraId="0DFEE6E5" w14:textId="77777777" w:rsidR="003E4205" w:rsidRDefault="003E4205" w:rsidP="003E4205">
      <w:r>
        <w:t>UKHSA Yorkshire and Humber</w:t>
      </w:r>
    </w:p>
    <w:p w14:paraId="46AA1D35" w14:textId="77777777" w:rsidR="005B460D" w:rsidRDefault="005B460D" w:rsidP="00761F90"/>
    <w:sectPr w:rsidR="005B460D" w:rsidSect="004C465B">
      <w:footerReference w:type="default" r:id="rId14"/>
      <w:headerReference w:type="first" r:id="rId15"/>
      <w:footerReference w:type="first" r:id="rId16"/>
      <w:pgSz w:w="11906" w:h="16838"/>
      <w:pgMar w:top="3156" w:right="1021" w:bottom="1440" w:left="1021" w:header="6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E78F" w14:textId="77777777" w:rsidR="00E9284A" w:rsidRDefault="00E9284A" w:rsidP="00761F90">
      <w:r>
        <w:separator/>
      </w:r>
    </w:p>
  </w:endnote>
  <w:endnote w:type="continuationSeparator" w:id="0">
    <w:p w14:paraId="05F91FC9" w14:textId="77777777" w:rsidR="00E9284A" w:rsidRDefault="00E9284A"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6962" w14:textId="77777777"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00B4D">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99B6" w14:textId="77777777" w:rsidR="001E6B8B" w:rsidRPr="001E6B8B" w:rsidRDefault="001E6B8B" w:rsidP="001E6B8B">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883FCA">
      <w:rPr>
        <w:noProof/>
        <w:sz w:val="20"/>
        <w:szCs w:val="20"/>
      </w:rPr>
      <w:t>1</w:t>
    </w:r>
    <w:r w:rsidRPr="001E6B8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FB9A" w14:textId="77777777" w:rsidR="00E9284A" w:rsidRDefault="00E9284A" w:rsidP="00761F90">
      <w:r>
        <w:separator/>
      </w:r>
    </w:p>
  </w:footnote>
  <w:footnote w:type="continuationSeparator" w:id="0">
    <w:p w14:paraId="1D63D64D" w14:textId="77777777" w:rsidR="00E9284A" w:rsidRDefault="00E9284A" w:rsidP="007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702" w14:textId="686F10BC" w:rsidR="00D32F15" w:rsidRDefault="00D32F15" w:rsidP="004C465B">
    <w:pPr>
      <w:pStyle w:val="Header"/>
      <w:spacing w:line="240" w:lineRule="atLeast"/>
      <w:ind w:left="-284"/>
    </w:pPr>
  </w:p>
  <w:p w14:paraId="07E1E38D" w14:textId="7FE3573C" w:rsidR="00D32F15" w:rsidRDefault="00D32F15" w:rsidP="004C465B">
    <w:pPr>
      <w:pStyle w:val="Header"/>
      <w:spacing w:line="240" w:lineRule="atLeast"/>
      <w:ind w:left="-284"/>
    </w:pPr>
  </w:p>
  <w:tbl>
    <w:tblPr>
      <w:tblW w:w="10230" w:type="dxa"/>
      <w:tblInd w:w="-170" w:type="dxa"/>
      <w:tblLayout w:type="fixed"/>
      <w:tblCellMar>
        <w:left w:w="0" w:type="dxa"/>
        <w:right w:w="0" w:type="dxa"/>
      </w:tblCellMar>
      <w:tblLook w:val="00A0" w:firstRow="1" w:lastRow="0" w:firstColumn="1" w:lastColumn="0" w:noHBand="0" w:noVBand="0"/>
    </w:tblPr>
    <w:tblGrid>
      <w:gridCol w:w="4848"/>
      <w:gridCol w:w="5382"/>
    </w:tblGrid>
    <w:tr w:rsidR="00D32F15" w:rsidRPr="003239AA" w14:paraId="06BCF21A" w14:textId="77777777" w:rsidTr="00474038">
      <w:trPr>
        <w:trHeight w:hRule="exact" w:val="1701"/>
      </w:trPr>
      <w:tc>
        <w:tcPr>
          <w:tcW w:w="4848" w:type="dxa"/>
          <w:tcMar>
            <w:left w:w="0" w:type="dxa"/>
            <w:right w:w="0" w:type="dxa"/>
          </w:tcMar>
        </w:tcPr>
        <w:p w14:paraId="5E16D694" w14:textId="77777777" w:rsidR="00D32F15" w:rsidRPr="000B0E5B" w:rsidRDefault="00D32F15" w:rsidP="00D32F15">
          <w:pPr>
            <w:pStyle w:val="Header"/>
          </w:pPr>
          <w:r>
            <w:rPr>
              <w:noProof/>
            </w:rPr>
            <w:drawing>
              <wp:anchor distT="0" distB="0" distL="114300" distR="114300" simplePos="0" relativeHeight="251663360" behindDoc="0" locked="0" layoutInCell="1" allowOverlap="1" wp14:anchorId="19A07CDB" wp14:editId="6D4E59E3">
                <wp:simplePos x="0" y="0"/>
                <wp:positionH relativeFrom="column">
                  <wp:posOffset>78105</wp:posOffset>
                </wp:positionH>
                <wp:positionV relativeFrom="paragraph">
                  <wp:posOffset>-201295</wp:posOffset>
                </wp:positionV>
                <wp:extent cx="1298575" cy="1231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14:sizeRelH relativeFrom="page">
                  <wp14:pctWidth>0</wp14:pctWidth>
                </wp14:sizeRelH>
                <wp14:sizeRelV relativeFrom="page">
                  <wp14:pctHeight>0</wp14:pctHeight>
                </wp14:sizeRelV>
              </wp:anchor>
            </w:drawing>
          </w:r>
        </w:p>
      </w:tc>
      <w:tc>
        <w:tcPr>
          <w:tcW w:w="5382" w:type="dxa"/>
        </w:tcPr>
        <w:p w14:paraId="2D32CD53" w14:textId="77777777" w:rsidR="00D32F15" w:rsidRPr="003239AA" w:rsidRDefault="00D32F15" w:rsidP="00D32F15">
          <w:pPr>
            <w:pStyle w:val="Header"/>
            <w:jc w:val="right"/>
          </w:pPr>
          <w:r w:rsidRPr="003239AA">
            <w:t>Yorkshire &amp; Humber Health Protection Team</w:t>
          </w:r>
        </w:p>
        <w:p w14:paraId="10FBAFAA" w14:textId="77777777" w:rsidR="00D32F15" w:rsidRPr="003239AA" w:rsidRDefault="00D32F15" w:rsidP="00D32F15">
          <w:pPr>
            <w:pStyle w:val="Header"/>
            <w:jc w:val="right"/>
          </w:pPr>
          <w:r w:rsidRPr="003239AA">
            <w:t>UK Health Security Agency</w:t>
          </w:r>
        </w:p>
        <w:p w14:paraId="228EBD50" w14:textId="77777777" w:rsidR="00D32F15" w:rsidRPr="003239AA" w:rsidRDefault="00D32F15" w:rsidP="00D32F15">
          <w:pPr>
            <w:pStyle w:val="Header"/>
            <w:jc w:val="right"/>
          </w:pPr>
          <w:r w:rsidRPr="003239AA">
            <w:t>Blenheim House</w:t>
          </w:r>
        </w:p>
        <w:p w14:paraId="59017483" w14:textId="77777777" w:rsidR="00D32F15" w:rsidRPr="003239AA" w:rsidRDefault="00D32F15" w:rsidP="00D32F15">
          <w:pPr>
            <w:pStyle w:val="Header"/>
            <w:jc w:val="right"/>
          </w:pPr>
          <w:r w:rsidRPr="003239AA">
            <w:t>Duncombe Street, Leeds</w:t>
          </w:r>
        </w:p>
        <w:p w14:paraId="17786BEE" w14:textId="144D8178" w:rsidR="00D32F15" w:rsidRPr="003239AA" w:rsidRDefault="00D32F15" w:rsidP="00D32F15">
          <w:pPr>
            <w:pStyle w:val="Header"/>
            <w:jc w:val="right"/>
          </w:pPr>
          <w:r w:rsidRPr="003239AA">
            <w:t>LS1 4PL</w:t>
          </w:r>
        </w:p>
        <w:p w14:paraId="69E4D01E" w14:textId="72A0F2F1" w:rsidR="00D32F15" w:rsidRPr="003239AA" w:rsidRDefault="00D32F15" w:rsidP="00D32F15">
          <w:pPr>
            <w:pStyle w:val="Header"/>
            <w:jc w:val="right"/>
          </w:pPr>
          <w:r w:rsidRPr="003239AA">
            <w:t>0113 386 0300</w:t>
          </w:r>
        </w:p>
        <w:p w14:paraId="7E3E3567" w14:textId="7647E41F" w:rsidR="00474038" w:rsidRPr="003239AA" w:rsidRDefault="00E5056D" w:rsidP="00D32F15">
          <w:pPr>
            <w:pStyle w:val="Header"/>
            <w:jc w:val="right"/>
          </w:pPr>
          <w:hyperlink r:id="rId2" w:history="1">
            <w:r w:rsidR="00474038" w:rsidRPr="003239AA">
              <w:rPr>
                <w:rStyle w:val="Hyperlink"/>
              </w:rPr>
              <w:t>www.gov.uk/ukhsa</w:t>
            </w:r>
          </w:hyperlink>
        </w:p>
        <w:p w14:paraId="27DFA640" w14:textId="30FB6F74" w:rsidR="00D32F15" w:rsidRPr="003239AA" w:rsidRDefault="00E5056D" w:rsidP="00D32F15">
          <w:pPr>
            <w:pStyle w:val="Header"/>
            <w:jc w:val="right"/>
          </w:pPr>
          <w:hyperlink r:id="rId3" w:history="1">
            <w:r w:rsidR="00911D00" w:rsidRPr="003239AA">
              <w:rPr>
                <w:rStyle w:val="Hyperlink"/>
              </w:rPr>
              <w:t>yorkshirehumberhpt@ukhsa.gov.uk</w:t>
            </w:r>
          </w:hyperlink>
          <w:r w:rsidR="00474038" w:rsidRPr="003239AA">
            <w:t xml:space="preserve"> </w:t>
          </w:r>
        </w:p>
        <w:p w14:paraId="49F9A4DD" w14:textId="77777777" w:rsidR="00D32F15" w:rsidRPr="003239AA" w:rsidRDefault="00D32F15" w:rsidP="00D32F15">
          <w:pPr>
            <w:pStyle w:val="Header"/>
          </w:pPr>
        </w:p>
      </w:tc>
    </w:tr>
  </w:tbl>
  <w:p w14:paraId="4F968FC8" w14:textId="77777777" w:rsidR="00D32F15" w:rsidRDefault="00D32F15" w:rsidP="004C465B">
    <w:pPr>
      <w:pStyle w:val="Header"/>
      <w:spacing w:line="240" w:lineRule="atLeast"/>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94BF4"/>
    <w:multiLevelType w:val="hybridMultilevel"/>
    <w:tmpl w:val="595EE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5349C"/>
    <w:multiLevelType w:val="hybridMultilevel"/>
    <w:tmpl w:val="CFFA2834"/>
    <w:lvl w:ilvl="0" w:tplc="C1F43196">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4900F5A"/>
    <w:multiLevelType w:val="hybridMultilevel"/>
    <w:tmpl w:val="29121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9681033">
    <w:abstractNumId w:val="1"/>
  </w:num>
  <w:num w:numId="2" w16cid:durableId="1917013650">
    <w:abstractNumId w:val="2"/>
  </w:num>
  <w:num w:numId="3" w16cid:durableId="114007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94D2F8-8695-4351-B74B-1846F8CB0EE9}"/>
    <w:docVar w:name="dgnword-eventsink" w:val="452922160"/>
    <w:docVar w:name="dgnword-lastRevisionsView" w:val="0"/>
  </w:docVars>
  <w:rsids>
    <w:rsidRoot w:val="00D32F15"/>
    <w:rsid w:val="0001276E"/>
    <w:rsid w:val="000742C2"/>
    <w:rsid w:val="0008630E"/>
    <w:rsid w:val="00096FFC"/>
    <w:rsid w:val="000B0E5B"/>
    <w:rsid w:val="000C50FB"/>
    <w:rsid w:val="000D5B3F"/>
    <w:rsid w:val="000E193A"/>
    <w:rsid w:val="000F1EC7"/>
    <w:rsid w:val="001239E7"/>
    <w:rsid w:val="0013341D"/>
    <w:rsid w:val="00141CFB"/>
    <w:rsid w:val="00151D61"/>
    <w:rsid w:val="00154084"/>
    <w:rsid w:val="00175906"/>
    <w:rsid w:val="0019479C"/>
    <w:rsid w:val="001B70F7"/>
    <w:rsid w:val="001C2DA0"/>
    <w:rsid w:val="001D1AD6"/>
    <w:rsid w:val="001E0D14"/>
    <w:rsid w:val="001E6B8B"/>
    <w:rsid w:val="001F5221"/>
    <w:rsid w:val="002111C8"/>
    <w:rsid w:val="002377E4"/>
    <w:rsid w:val="00294B61"/>
    <w:rsid w:val="002B284A"/>
    <w:rsid w:val="002C073D"/>
    <w:rsid w:val="002C2E25"/>
    <w:rsid w:val="002D1D84"/>
    <w:rsid w:val="002F0649"/>
    <w:rsid w:val="003239AA"/>
    <w:rsid w:val="00335D50"/>
    <w:rsid w:val="00344594"/>
    <w:rsid w:val="00394631"/>
    <w:rsid w:val="003960B5"/>
    <w:rsid w:val="003A000A"/>
    <w:rsid w:val="003C26D9"/>
    <w:rsid w:val="003E4205"/>
    <w:rsid w:val="003F071F"/>
    <w:rsid w:val="003F66F5"/>
    <w:rsid w:val="00411FD9"/>
    <w:rsid w:val="00415F3E"/>
    <w:rsid w:val="00425B35"/>
    <w:rsid w:val="00425F72"/>
    <w:rsid w:val="00474038"/>
    <w:rsid w:val="004977CA"/>
    <w:rsid w:val="004A1F86"/>
    <w:rsid w:val="004C0114"/>
    <w:rsid w:val="004C465B"/>
    <w:rsid w:val="004F4DED"/>
    <w:rsid w:val="005351D2"/>
    <w:rsid w:val="00541DE6"/>
    <w:rsid w:val="005629A6"/>
    <w:rsid w:val="00576873"/>
    <w:rsid w:val="005A405C"/>
    <w:rsid w:val="005B0D4C"/>
    <w:rsid w:val="005B460D"/>
    <w:rsid w:val="005C6114"/>
    <w:rsid w:val="005D3F43"/>
    <w:rsid w:val="005E1F24"/>
    <w:rsid w:val="00636A73"/>
    <w:rsid w:val="00651A56"/>
    <w:rsid w:val="0066498D"/>
    <w:rsid w:val="006778CF"/>
    <w:rsid w:val="00680561"/>
    <w:rsid w:val="006913B5"/>
    <w:rsid w:val="006B1EEC"/>
    <w:rsid w:val="006C4481"/>
    <w:rsid w:val="006D3FD0"/>
    <w:rsid w:val="006E4B6A"/>
    <w:rsid w:val="006F4C1A"/>
    <w:rsid w:val="00713811"/>
    <w:rsid w:val="007403F6"/>
    <w:rsid w:val="0075105C"/>
    <w:rsid w:val="00757153"/>
    <w:rsid w:val="00761F90"/>
    <w:rsid w:val="007C2393"/>
    <w:rsid w:val="007C460C"/>
    <w:rsid w:val="007D6212"/>
    <w:rsid w:val="007E6EB2"/>
    <w:rsid w:val="00850E60"/>
    <w:rsid w:val="0085134A"/>
    <w:rsid w:val="00864BA5"/>
    <w:rsid w:val="00872AE3"/>
    <w:rsid w:val="00883FCA"/>
    <w:rsid w:val="00887251"/>
    <w:rsid w:val="00893C64"/>
    <w:rsid w:val="008A077F"/>
    <w:rsid w:val="008A273F"/>
    <w:rsid w:val="008B003B"/>
    <w:rsid w:val="008C6229"/>
    <w:rsid w:val="008D6BA4"/>
    <w:rsid w:val="008E4A33"/>
    <w:rsid w:val="008E651E"/>
    <w:rsid w:val="008F3AC3"/>
    <w:rsid w:val="008F4286"/>
    <w:rsid w:val="00900854"/>
    <w:rsid w:val="00911D00"/>
    <w:rsid w:val="00936E35"/>
    <w:rsid w:val="009A05E6"/>
    <w:rsid w:val="009A34E5"/>
    <w:rsid w:val="009B5168"/>
    <w:rsid w:val="009E074C"/>
    <w:rsid w:val="00AD2877"/>
    <w:rsid w:val="00AD68F5"/>
    <w:rsid w:val="00AE00DF"/>
    <w:rsid w:val="00AE5B31"/>
    <w:rsid w:val="00B61BCE"/>
    <w:rsid w:val="00B84DFE"/>
    <w:rsid w:val="00BA3F10"/>
    <w:rsid w:val="00BA65FE"/>
    <w:rsid w:val="00BE2052"/>
    <w:rsid w:val="00BE3227"/>
    <w:rsid w:val="00BF13D8"/>
    <w:rsid w:val="00BF28E3"/>
    <w:rsid w:val="00C62D09"/>
    <w:rsid w:val="00C7434B"/>
    <w:rsid w:val="00CA308B"/>
    <w:rsid w:val="00CB2119"/>
    <w:rsid w:val="00CB5ABF"/>
    <w:rsid w:val="00CC1EF2"/>
    <w:rsid w:val="00CD17CE"/>
    <w:rsid w:val="00CD39A5"/>
    <w:rsid w:val="00D24ECB"/>
    <w:rsid w:val="00D32F15"/>
    <w:rsid w:val="00D363A1"/>
    <w:rsid w:val="00DB087C"/>
    <w:rsid w:val="00E028B1"/>
    <w:rsid w:val="00E05401"/>
    <w:rsid w:val="00E0662A"/>
    <w:rsid w:val="00E147BB"/>
    <w:rsid w:val="00E208D7"/>
    <w:rsid w:val="00E43488"/>
    <w:rsid w:val="00E5056D"/>
    <w:rsid w:val="00E66B79"/>
    <w:rsid w:val="00E70004"/>
    <w:rsid w:val="00E7584C"/>
    <w:rsid w:val="00E8776E"/>
    <w:rsid w:val="00E9284A"/>
    <w:rsid w:val="00E972D7"/>
    <w:rsid w:val="00EA6113"/>
    <w:rsid w:val="00EA6CEA"/>
    <w:rsid w:val="00EA7BDD"/>
    <w:rsid w:val="00EB139D"/>
    <w:rsid w:val="00EB260A"/>
    <w:rsid w:val="00EB2FAE"/>
    <w:rsid w:val="00EB313F"/>
    <w:rsid w:val="00EB3E86"/>
    <w:rsid w:val="00EB7402"/>
    <w:rsid w:val="00EE6BD5"/>
    <w:rsid w:val="00F00B4D"/>
    <w:rsid w:val="00F07CC4"/>
    <w:rsid w:val="00F25961"/>
    <w:rsid w:val="00F3633F"/>
    <w:rsid w:val="00F4704D"/>
    <w:rsid w:val="00F56AF9"/>
    <w:rsid w:val="00F767B1"/>
    <w:rsid w:val="00F90E40"/>
    <w:rsid w:val="00FB145A"/>
    <w:rsid w:val="00FC4434"/>
    <w:rsid w:val="00FD0D30"/>
    <w:rsid w:val="00FD2CF3"/>
    <w:rsid w:val="00FF33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38C5E"/>
  <w15:chartTrackingRefBased/>
  <w15:docId w15:val="{A7D37088-5138-4E97-97D8-B9DACFCE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90"/>
    <w:pPr>
      <w:spacing w:line="320" w:lineRule="exact"/>
    </w:p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character" w:styleId="UnresolvedMention">
    <w:name w:val="Unresolved Mention"/>
    <w:basedOn w:val="DefaultParagraphFont"/>
    <w:uiPriority w:val="99"/>
    <w:semiHidden/>
    <w:unhideWhenUsed/>
    <w:rsid w:val="00E208D7"/>
    <w:rPr>
      <w:color w:val="605E5C"/>
      <w:shd w:val="clear" w:color="auto" w:fill="E1DFDD"/>
    </w:rPr>
  </w:style>
  <w:style w:type="character" w:styleId="FollowedHyperlink">
    <w:name w:val="FollowedHyperlink"/>
    <w:basedOn w:val="DefaultParagraphFont"/>
    <w:uiPriority w:val="99"/>
    <w:semiHidden/>
    <w:unhideWhenUsed/>
    <w:rsid w:val="004C0114"/>
    <w:rPr>
      <w:color w:val="954F72" w:themeColor="followedHyperlink"/>
      <w:u w:val="single"/>
    </w:rPr>
  </w:style>
  <w:style w:type="paragraph" w:styleId="NoSpacing">
    <w:name w:val="No Spacing"/>
    <w:uiPriority w:val="1"/>
    <w:qFormat/>
    <w:rsid w:val="00E66B79"/>
    <w:rPr>
      <w:rFonts w:ascii="Calibri" w:hAnsi="Calibri"/>
      <w:sz w:val="22"/>
      <w:szCs w:val="22"/>
    </w:rPr>
  </w:style>
  <w:style w:type="paragraph" w:styleId="PlainText">
    <w:name w:val="Plain Text"/>
    <w:basedOn w:val="Normal"/>
    <w:link w:val="PlainTextChar"/>
    <w:uiPriority w:val="99"/>
    <w:semiHidden/>
    <w:unhideWhenUsed/>
    <w:rsid w:val="00E66B79"/>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66B79"/>
    <w:rPr>
      <w:rFonts w:ascii="Calibri" w:hAnsi="Calibri"/>
      <w:sz w:val="22"/>
      <w:szCs w:val="21"/>
    </w:rPr>
  </w:style>
  <w:style w:type="paragraph" w:styleId="Revision">
    <w:name w:val="Revision"/>
    <w:hidden/>
    <w:uiPriority w:val="99"/>
    <w:semiHidden/>
    <w:rsid w:val="0008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109">
      <w:bodyDiv w:val="1"/>
      <w:marLeft w:val="0"/>
      <w:marRight w:val="0"/>
      <w:marTop w:val="0"/>
      <w:marBottom w:val="0"/>
      <w:divBdr>
        <w:top w:val="none" w:sz="0" w:space="0" w:color="auto"/>
        <w:left w:val="none" w:sz="0" w:space="0" w:color="auto"/>
        <w:bottom w:val="none" w:sz="0" w:space="0" w:color="auto"/>
        <w:right w:val="none" w:sz="0" w:space="0" w:color="auto"/>
      </w:divBdr>
    </w:div>
    <w:div w:id="282276844">
      <w:bodyDiv w:val="1"/>
      <w:marLeft w:val="0"/>
      <w:marRight w:val="0"/>
      <w:marTop w:val="0"/>
      <w:marBottom w:val="0"/>
      <w:divBdr>
        <w:top w:val="none" w:sz="0" w:space="0" w:color="auto"/>
        <w:left w:val="none" w:sz="0" w:space="0" w:color="auto"/>
        <w:bottom w:val="none" w:sz="0" w:space="0" w:color="auto"/>
        <w:right w:val="none" w:sz="0" w:space="0" w:color="auto"/>
      </w:divBdr>
    </w:div>
    <w:div w:id="354310614">
      <w:bodyDiv w:val="1"/>
      <w:marLeft w:val="0"/>
      <w:marRight w:val="0"/>
      <w:marTop w:val="0"/>
      <w:marBottom w:val="0"/>
      <w:divBdr>
        <w:top w:val="none" w:sz="0" w:space="0" w:color="auto"/>
        <w:left w:val="none" w:sz="0" w:space="0" w:color="auto"/>
        <w:bottom w:val="none" w:sz="0" w:space="0" w:color="auto"/>
        <w:right w:val="none" w:sz="0" w:space="0" w:color="auto"/>
      </w:divBdr>
    </w:div>
    <w:div w:id="1216744376">
      <w:bodyDiv w:val="1"/>
      <w:marLeft w:val="0"/>
      <w:marRight w:val="0"/>
      <w:marTop w:val="0"/>
      <w:marBottom w:val="0"/>
      <w:divBdr>
        <w:top w:val="none" w:sz="0" w:space="0" w:color="auto"/>
        <w:left w:val="none" w:sz="0" w:space="0" w:color="auto"/>
        <w:bottom w:val="none" w:sz="0" w:space="0" w:color="auto"/>
        <w:right w:val="none" w:sz="0" w:space="0" w:color="auto"/>
      </w:divBdr>
    </w:div>
    <w:div w:id="1256790352">
      <w:bodyDiv w:val="1"/>
      <w:marLeft w:val="0"/>
      <w:marRight w:val="0"/>
      <w:marTop w:val="0"/>
      <w:marBottom w:val="0"/>
      <w:divBdr>
        <w:top w:val="none" w:sz="0" w:space="0" w:color="auto"/>
        <w:left w:val="none" w:sz="0" w:space="0" w:color="auto"/>
        <w:bottom w:val="none" w:sz="0" w:space="0" w:color="auto"/>
        <w:right w:val="none" w:sz="0" w:space="0" w:color="auto"/>
      </w:divBdr>
    </w:div>
    <w:div w:id="12878102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publications.gov.uk/ViewArticle.html?sp=Smeaslespullupbannerar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easles-outbrea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yorkshirehumberhpt@ukhsa.gov.uk" TargetMode="External"/><Relationship Id="rId2" Type="http://schemas.openxmlformats.org/officeDocument/2006/relationships/hyperlink" Target="http://www.gov.uk/ukhsa"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4F883C14E974E9916662E2F9BBE0F" ma:contentTypeVersion="3" ma:contentTypeDescription="Create a new document." ma:contentTypeScope="" ma:versionID="49f7f952cdd456a028f8dd2ec87881dd">
  <xsd:schema xmlns:xsd="http://www.w3.org/2001/XMLSchema" xmlns:xs="http://www.w3.org/2001/XMLSchema" xmlns:p="http://schemas.microsoft.com/office/2006/metadata/properties" xmlns:ns2="262618ec-5d4d-4c32-91a7-21145f776b14" xmlns:ns3="868031b0-c068-49ba-a64e-9965dbf421a7" targetNamespace="http://schemas.microsoft.com/office/2006/metadata/properties" ma:root="true" ma:fieldsID="4bf4eb6f05c4317782824329c39d74fb" ns2:_="" ns3:_="">
    <xsd:import namespace="262618ec-5d4d-4c32-91a7-21145f776b14"/>
    <xsd:import namespace="868031b0-c068-49ba-a64e-9965dbf421a7"/>
    <xsd:element name="properties">
      <xsd:complexType>
        <xsd:sequence>
          <xsd:element name="documentManagement">
            <xsd:complexType>
              <xsd:all>
                <xsd:element ref="ns2:Document_x0020_Type" minOccurs="0"/>
                <xsd:element ref="ns2:Da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618ec-5d4d-4c32-91a7-21145f776b14" elementFormDefault="qualified">
    <xsd:import namespace="http://schemas.microsoft.com/office/2006/documentManagement/types"/>
    <xsd:import namespace="http://schemas.microsoft.com/office/infopath/2007/PartnerControls"/>
    <xsd:element name="Document_x0020_Type" ma:index="2" nillable="true" ma:displayName="Document Type" ma:default="Guideline" ma:format="Dropdown" ma:indexed="true" ma:internalName="Document_x0020_Type">
      <xsd:simpleType>
        <xsd:restriction base="dms:Choice">
          <xsd:enumeration value="Guideline"/>
          <xsd:enumeration value="Template"/>
          <xsd:enumeration value="Rota"/>
          <xsd:enumeration value="Contact List"/>
        </xsd:restriction>
      </xsd:simpleType>
    </xsd:element>
    <xsd:element name="Date" ma:index="9" ma:displayName="Date" ma:default="YYYY MM DD" ma:internalNam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031b0-c068-49ba-a64e-9965dbf421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62618ec-5d4d-4c32-91a7-21145f776b14">2021 10 01</Date>
    <Document_x0020_Type xmlns="262618ec-5d4d-4c32-91a7-21145f776b14">Template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D8CE7-3A31-4D35-9625-E267CC57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618ec-5d4d-4c32-91a7-21145f776b14"/>
    <ds:schemaRef ds:uri="868031b0-c068-49ba-a64e-9965dbf42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5986E-C625-40FA-887A-6C0E4C343CAC}">
  <ds:schemaRefs>
    <ds:schemaRef ds:uri="http://schemas.microsoft.com/office/2006/metadata/properties"/>
    <ds:schemaRef ds:uri="http://schemas.microsoft.com/office/infopath/2007/PartnerControls"/>
    <ds:schemaRef ds:uri="262618ec-5d4d-4c32-91a7-21145f776b14"/>
  </ds:schemaRefs>
</ds:datastoreItem>
</file>

<file path=customXml/itemProps3.xml><?xml version="1.0" encoding="utf-8"?>
<ds:datastoreItem xmlns:ds="http://schemas.openxmlformats.org/officeDocument/2006/customXml" ds:itemID="{2F5E6CD9-3EF7-43DA-8662-90CD33587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3755</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Simon Padfield</dc:creator>
  <cp:keywords/>
  <cp:lastModifiedBy>Simon Padfield</cp:lastModifiedBy>
  <cp:revision>3</cp:revision>
  <dcterms:created xsi:type="dcterms:W3CDTF">2023-06-20T10:46:00Z</dcterms:created>
  <dcterms:modified xsi:type="dcterms:W3CDTF">2023-06-20T10:47:00Z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0x01010064E4F883C14E974E9916662E2F9BBE0F</vt:lpwstr>
  </property>
</Properties>
</file>