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DA3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11698B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AEC80B1" w14:textId="77777777" w:rsidR="00107CD9" w:rsidRPr="00107CD9" w:rsidRDefault="00107CD9" w:rsidP="00107CD9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E11B73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7279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BFC88B6" wp14:editId="421578BF">
                <wp:simplePos x="0" y="0"/>
                <wp:positionH relativeFrom="page">
                  <wp:posOffset>825500</wp:posOffset>
                </wp:positionH>
                <wp:positionV relativeFrom="paragraph">
                  <wp:posOffset>-581492</wp:posOffset>
                </wp:positionV>
                <wp:extent cx="3714750" cy="16662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23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29CCD" w14:textId="77777777" w:rsidR="00107CD9" w:rsidRDefault="00107CD9" w:rsidP="00107CD9">
                            <w:pPr>
                              <w:pStyle w:val="BodyText"/>
                              <w:spacing w:before="73" w:line="253" w:lineRule="exact"/>
                              <w:ind w:left="145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75760B82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4CA46C6B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5AE017D1" w14:textId="77777777" w:rsidR="00107CD9" w:rsidRDefault="00107CD9" w:rsidP="00107CD9">
                            <w:pPr>
                              <w:pStyle w:val="BodyText"/>
                              <w:spacing w:before="1" w:line="252" w:lineRule="exact"/>
                              <w:ind w:left="145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61FE89AF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C88B6" id="Textbox 58" o:spid="_x0000_s1034" type="#_x0000_t202" style="position:absolute;left:0;text-align:left;margin-left:65pt;margin-top:-45.8pt;width:292.5pt;height:131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" filled="f" strokeweight=".5pt">
                <v:path arrowok="t"/>
                <v:textbox inset="0,0,0,0">
                  <w:txbxContent>
                    <w:p w14:paraId="0BF29CCD" w14:textId="77777777" w:rsidR="00107CD9" w:rsidRDefault="00107CD9" w:rsidP="00107CD9">
                      <w:pPr>
                        <w:pStyle w:val="BodyText"/>
                        <w:spacing w:before="73" w:line="253" w:lineRule="exact"/>
                        <w:ind w:left="145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75760B82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4CA46C6B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5AE017D1" w14:textId="77777777" w:rsidR="00107CD9" w:rsidRDefault="00107CD9" w:rsidP="00107CD9">
                      <w:pPr>
                        <w:pStyle w:val="BodyText"/>
                        <w:spacing w:before="1" w:line="252" w:lineRule="exact"/>
                        <w:ind w:left="145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61FE89AF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08AF1D5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410644D6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88BAD98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118F709F" w14:textId="77777777" w:rsidR="00107CD9" w:rsidRPr="00107CD9" w:rsidRDefault="00107CD9" w:rsidP="00107CD9">
      <w:pPr>
        <w:widowControl w:val="0"/>
        <w:autoSpaceDE w:val="0"/>
        <w:autoSpaceDN w:val="0"/>
        <w:spacing w:before="248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46E0336B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jc w:val="both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Common</w:t>
      </w:r>
      <w:r w:rsidRPr="00107CD9">
        <w:rPr>
          <w:rFonts w:ascii="Arial" w:eastAsia="Arial" w:hAnsi="Arial" w:cs="Arial"/>
          <w:b/>
          <w:bCs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Hand</w:t>
      </w:r>
      <w:r w:rsidRPr="00107CD9">
        <w:rPr>
          <w:rFonts w:ascii="Arial" w:eastAsia="Arial" w:hAnsi="Arial" w:cs="Arial"/>
          <w:b/>
          <w:bCs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Conditions</w:t>
      </w:r>
      <w:r w:rsidRPr="00107CD9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–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Dupuytren’s</w:t>
      </w:r>
      <w:r w:rsidRPr="00107CD9">
        <w:rPr>
          <w:rFonts w:ascii="Arial" w:eastAsia="Arial" w:hAnsi="Arial" w:cs="Arial"/>
          <w:b/>
          <w:bCs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Disease</w:t>
      </w:r>
    </w:p>
    <w:p w14:paraId="2221576E" w14:textId="77777777" w:rsidR="00107CD9" w:rsidRPr="00107CD9" w:rsidRDefault="00107CD9" w:rsidP="00107CD9">
      <w:pPr>
        <w:widowControl w:val="0"/>
        <w:autoSpaceDE w:val="0"/>
        <w:autoSpaceDN w:val="0"/>
        <w:spacing w:before="254"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7423DC57" w14:textId="77777777" w:rsidR="00107CD9" w:rsidRPr="00107CD9" w:rsidRDefault="00107CD9" w:rsidP="00107CD9">
      <w:pPr>
        <w:widowControl w:val="0"/>
        <w:autoSpaceDE w:val="0"/>
        <w:autoSpaceDN w:val="0"/>
        <w:spacing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1EC8FD74" w14:textId="77777777" w:rsidR="00107CD9" w:rsidRPr="00107CD9" w:rsidRDefault="00107CD9" w:rsidP="00107CD9">
      <w:pPr>
        <w:widowControl w:val="0"/>
        <w:autoSpaceDE w:val="0"/>
        <w:autoSpaceDN w:val="0"/>
        <w:spacing w:after="0" w:line="242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1FB00AC2" w14:textId="77777777" w:rsidR="00107CD9" w:rsidRPr="00107CD9" w:rsidRDefault="00107CD9" w:rsidP="00107CD9">
      <w:pPr>
        <w:widowControl w:val="0"/>
        <w:autoSpaceDE w:val="0"/>
        <w:autoSpaceDN w:val="0"/>
        <w:spacing w:before="250" w:after="0" w:line="240" w:lineRule="auto"/>
        <w:ind w:left="852" w:right="1277"/>
        <w:jc w:val="both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 SY ICB will only fund correction of Dupuytren’s disease when the following criteria are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3F99701F" w14:textId="77777777" w:rsidR="00107CD9" w:rsidRPr="00107CD9" w:rsidRDefault="00107CD9" w:rsidP="00107CD9">
      <w:pPr>
        <w:widowControl w:val="0"/>
        <w:autoSpaceDE w:val="0"/>
        <w:autoSpaceDN w:val="0"/>
        <w:spacing w:before="22" w:after="1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6"/>
        <w:gridCol w:w="660"/>
        <w:gridCol w:w="700"/>
      </w:tblGrid>
      <w:tr w:rsidR="00107CD9" w:rsidRPr="00107CD9" w14:paraId="72FD099D" w14:textId="77777777" w:rsidTr="00466CDC">
        <w:trPr>
          <w:trHeight w:val="505"/>
        </w:trPr>
        <w:tc>
          <w:tcPr>
            <w:tcW w:w="8056" w:type="dxa"/>
          </w:tcPr>
          <w:p w14:paraId="7C6F1F3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In ordinary circumstances*, referral should not be considered unless the patient meets one of the following criteria.</w:t>
            </w:r>
          </w:p>
        </w:tc>
        <w:tc>
          <w:tcPr>
            <w:tcW w:w="1360" w:type="dxa"/>
            <w:gridSpan w:val="2"/>
          </w:tcPr>
          <w:p w14:paraId="4E0D658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5618036E" w14:textId="77777777" w:rsidTr="00466CDC">
        <w:trPr>
          <w:trHeight w:val="251"/>
        </w:trPr>
        <w:tc>
          <w:tcPr>
            <w:tcW w:w="8056" w:type="dxa"/>
          </w:tcPr>
          <w:p w14:paraId="7066CBD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**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30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degrees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more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fixed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flexion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at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metacarpophalangeal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(MCPJ)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joint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OR</w:t>
            </w:r>
          </w:p>
        </w:tc>
        <w:tc>
          <w:tcPr>
            <w:tcW w:w="660" w:type="dxa"/>
          </w:tcPr>
          <w:p w14:paraId="32A7B2A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2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667CA02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76272402" w14:textId="77777777" w:rsidTr="00466CDC">
        <w:trPr>
          <w:trHeight w:val="253"/>
        </w:trPr>
        <w:tc>
          <w:tcPr>
            <w:tcW w:w="8056" w:type="dxa"/>
          </w:tcPr>
          <w:p w14:paraId="72486CF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10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**</w:t>
            </w:r>
            <w:r w:rsidRPr="00107CD9">
              <w:rPr>
                <w:rFonts w:ascii="Arial" w:eastAsia="Arial" w:hAnsi="Arial" w:cs="Arial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20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degrees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more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fixed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flexion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at</w:t>
            </w:r>
            <w:r w:rsidRPr="00107CD9">
              <w:rPr>
                <w:rFonts w:ascii="Arial" w:eastAsia="Arial" w:hAnsi="Arial" w:cs="Arial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proximal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interphalangeal</w:t>
            </w:r>
            <w:r w:rsidRPr="00107CD9">
              <w:rPr>
                <w:rFonts w:ascii="Arial" w:eastAsia="Arial" w:hAnsi="Arial" w:cs="Arial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(PIPJ)</w:t>
            </w:r>
            <w:r w:rsidRPr="00107CD9">
              <w:rPr>
                <w:rFonts w:ascii="Arial" w:eastAsia="Arial" w:hAnsi="Arial" w:cs="Arial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joint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OR</w:t>
            </w:r>
          </w:p>
        </w:tc>
        <w:tc>
          <w:tcPr>
            <w:tcW w:w="660" w:type="dxa"/>
          </w:tcPr>
          <w:p w14:paraId="5F8885E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2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1385269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535A20F5" w14:textId="77777777" w:rsidTr="00466CDC">
        <w:trPr>
          <w:trHeight w:val="254"/>
        </w:trPr>
        <w:tc>
          <w:tcPr>
            <w:tcW w:w="8056" w:type="dxa"/>
          </w:tcPr>
          <w:p w14:paraId="569D4BC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Severe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thumb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contractures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which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interfere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function</w:t>
            </w:r>
          </w:p>
        </w:tc>
        <w:tc>
          <w:tcPr>
            <w:tcW w:w="660" w:type="dxa"/>
          </w:tcPr>
          <w:p w14:paraId="6B71C0A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2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05F9987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43AF4526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AD5715B" w14:textId="56816F64" w:rsidR="00CB5156" w:rsidRDefault="00107CD9" w:rsidP="00C210CA">
      <w:pPr>
        <w:widowControl w:val="0"/>
        <w:autoSpaceDE w:val="0"/>
        <w:autoSpaceDN w:val="0"/>
        <w:spacing w:after="0" w:line="240" w:lineRule="auto"/>
        <w:ind w:left="852" w:right="1269"/>
        <w:jc w:val="both"/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* If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 considers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need for referral/treatment on clinical grounds outside of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these criteria, please</w:t>
      </w:r>
      <w:r w:rsidRPr="00107CD9">
        <w:rPr>
          <w:rFonts w:ascii="Arial" w:eastAsia="Arial" w:hAnsi="Arial" w:cs="Arial"/>
          <w:i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i/>
          <w:spacing w:val="-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i/>
          <w:spacing w:val="-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Individual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funding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request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i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spacing w:val="-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further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information.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If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patient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meets</w:t>
      </w:r>
      <w:r w:rsidRPr="00107CD9">
        <w:rPr>
          <w:rFonts w:ascii="Arial" w:eastAsia="Arial" w:hAnsi="Arial" w:cs="Arial"/>
          <w:i/>
          <w:spacing w:val="-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then prior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approval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is not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required.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**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Inability to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flatten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fingers or palm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on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tabl</w:t>
      </w:r>
      <w:r w:rsidR="00C210CA">
        <w:rPr>
          <w:rFonts w:ascii="Arial" w:eastAsia="Arial" w:hAnsi="Arial" w:cs="Arial"/>
          <w:i/>
          <w:kern w:val="0"/>
          <w:lang w:val="en-US"/>
          <w14:ligatures w14:val="none"/>
        </w:rPr>
        <w:t>e</w:t>
      </w:r>
    </w:p>
    <w:sectPr w:rsidR="00CB5156" w:rsidSect="00C210CA">
      <w:footerReference w:type="default" r:id="rId7"/>
      <w:pgSz w:w="11910" w:h="16830"/>
      <w:pgMar w:top="150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4795681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32CB612B" w:rsidR="00CA025D" w:rsidRDefault="00C210C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32CB612B" w:rsidR="00CA025D" w:rsidRDefault="00C210C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4F2A7F"/>
    <w:rsid w:val="006E2F4A"/>
    <w:rsid w:val="006F35F2"/>
    <w:rsid w:val="00C210CA"/>
    <w:rsid w:val="00CA025D"/>
    <w:rsid w:val="00CB5156"/>
    <w:rsid w:val="00E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1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0CA"/>
  </w:style>
  <w:style w:type="paragraph" w:styleId="Footer">
    <w:name w:val="footer"/>
    <w:basedOn w:val="Normal"/>
    <w:link w:val="FooterChar"/>
    <w:uiPriority w:val="99"/>
    <w:unhideWhenUsed/>
    <w:rsid w:val="00C21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2026-07-15T08:02:00Z</dcterms:created>
  <dcterms:modified xsi:type="dcterms:W3CDTF">2026-07-15T08:04:00Z</dcterms:modified>
</cp:coreProperties>
</file>